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DF" w:rsidRDefault="0080143D">
      <w:pPr>
        <w:pStyle w:val="Nadpis1"/>
        <w:pBdr>
          <w:bottom w:val="single" w:sz="4" w:space="0" w:color="C0C0C0"/>
        </w:pBdr>
        <w:shd w:val="clear" w:color="auto" w:fill="FFFFFF"/>
        <w:tabs>
          <w:tab w:val="left" w:pos="0"/>
        </w:tabs>
        <w:spacing w:before="0" w:after="225"/>
        <w:rPr>
          <w:rFonts w:ascii="Verdana" w:hAnsi="Verdana"/>
          <w:color w:val="606060"/>
          <w:spacing w:val="-15"/>
          <w:sz w:val="29"/>
          <w:szCs w:val="29"/>
        </w:rPr>
      </w:pPr>
      <w:r>
        <w:rPr>
          <w:rFonts w:ascii="Verdana" w:hAnsi="Verdana"/>
          <w:color w:val="606060"/>
          <w:spacing w:val="-15"/>
          <w:sz w:val="29"/>
          <w:szCs w:val="29"/>
        </w:rPr>
        <w:t xml:space="preserve">Konkurzy KM </w:t>
      </w:r>
      <w:r w:rsidR="006626BD">
        <w:rPr>
          <w:rFonts w:ascii="Verdana" w:hAnsi="Verdana"/>
          <w:color w:val="606060"/>
          <w:spacing w:val="-15"/>
          <w:sz w:val="29"/>
          <w:szCs w:val="29"/>
        </w:rPr>
        <w:t>2021</w:t>
      </w:r>
    </w:p>
    <w:p w:rsidR="000069DF" w:rsidRDefault="000069DF">
      <w:pPr>
        <w:pStyle w:val="Normlnweb"/>
        <w:shd w:val="clear" w:color="auto" w:fill="FFFFFF"/>
        <w:spacing w:before="0" w:line="360" w:lineRule="atLeast"/>
        <w:rPr>
          <w:rStyle w:val="author"/>
          <w:rFonts w:ascii="Verdana" w:hAnsi="Verdana"/>
          <w:color w:val="000000"/>
          <w:sz w:val="19"/>
          <w:szCs w:val="19"/>
        </w:rPr>
      </w:pPr>
      <w:r>
        <w:rPr>
          <w:rStyle w:val="author"/>
          <w:rFonts w:ascii="Verdana" w:hAnsi="Verdana"/>
          <w:color w:val="000000"/>
          <w:sz w:val="19"/>
          <w:szCs w:val="19"/>
        </w:rPr>
        <w:t xml:space="preserve">Ondřej Ruda </w:t>
      </w:r>
      <w:r w:rsidR="00881EC1">
        <w:rPr>
          <w:rStyle w:val="author"/>
          <w:rFonts w:ascii="Verdana" w:hAnsi="Verdana"/>
          <w:color w:val="000000"/>
          <w:sz w:val="19"/>
          <w:szCs w:val="19"/>
        </w:rPr>
        <w:t>2</w:t>
      </w:r>
      <w:r w:rsidR="006626BD">
        <w:rPr>
          <w:rStyle w:val="author"/>
          <w:rFonts w:ascii="Verdana" w:hAnsi="Verdana"/>
          <w:color w:val="000000"/>
          <w:sz w:val="19"/>
          <w:szCs w:val="19"/>
        </w:rPr>
        <w:t>8. 2. 2021</w:t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Style w:val="Siln"/>
          <w:rFonts w:ascii="Verdana" w:hAnsi="Verdana"/>
          <w:color w:val="2A2A2A"/>
          <w:sz w:val="21"/>
          <w:szCs w:val="21"/>
        </w:rPr>
      </w:pPr>
      <w:r>
        <w:rPr>
          <w:rStyle w:val="Siln"/>
          <w:rFonts w:ascii="Verdana" w:hAnsi="Verdana"/>
          <w:color w:val="2A2A2A"/>
          <w:sz w:val="21"/>
          <w:szCs w:val="21"/>
        </w:rPr>
        <w:t>Konkurzy na pořadatele</w:t>
      </w:r>
      <w:r w:rsidR="006626BD">
        <w:rPr>
          <w:rStyle w:val="Siln"/>
          <w:rFonts w:ascii="Verdana" w:hAnsi="Verdana"/>
          <w:color w:val="2A2A2A"/>
          <w:sz w:val="21"/>
          <w:szCs w:val="21"/>
        </w:rPr>
        <w:t xml:space="preserve"> mládežnických akcí</w:t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t>Závazné podmínky pro pořádání šachových soutěží mládeže, které vypisuje Královéhradecký krajský šachový svaz (KHŠS).</w:t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t>1. Hlavním pořadatelem je KHŠS, který svěřuje akci pověřenému spolupořadateli.</w:t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t>2. Vybrané startovné (hradí i domácí účastníci) je účtovatel</w:t>
      </w:r>
      <w:r w:rsidR="006626BD">
        <w:rPr>
          <w:rFonts w:ascii="Verdana" w:hAnsi="Verdana"/>
          <w:color w:val="2A2A2A"/>
          <w:sz w:val="21"/>
          <w:szCs w:val="21"/>
        </w:rPr>
        <w:t>ným příjmem KHŠS</w:t>
      </w:r>
      <w:r>
        <w:rPr>
          <w:rFonts w:ascii="Verdana" w:hAnsi="Verdana"/>
          <w:color w:val="2A2A2A"/>
          <w:sz w:val="21"/>
          <w:szCs w:val="21"/>
        </w:rPr>
        <w:t>. Hráči z listiny talentů v KP jednotlivců startovné neplatí.</w:t>
      </w:r>
      <w:r w:rsidR="009046C8">
        <w:rPr>
          <w:rFonts w:ascii="Verdana" w:hAnsi="Verdana"/>
          <w:color w:val="2A2A2A"/>
          <w:sz w:val="21"/>
          <w:szCs w:val="21"/>
        </w:rPr>
        <w:t xml:space="preserve"> Doporučené startovné u jednodenních akcí 50,- Kč.</w:t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t>3. Šachový oddíl (pověřený spolupořadatel) zajišťuje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Symbol" w:hAnsi="Symbol"/>
          <w:color w:val="2A2A2A"/>
          <w:sz w:val="21"/>
          <w:szCs w:val="21"/>
        </w:rPr>
        <w:t></w:t>
      </w:r>
      <w:r>
        <w:rPr>
          <w:rFonts w:ascii="Verdana" w:hAnsi="Verdana"/>
          <w:color w:val="2A2A2A"/>
          <w:sz w:val="21"/>
          <w:szCs w:val="21"/>
        </w:rPr>
        <w:t xml:space="preserve"> hrací místnost, kompletní šachové soupravy (požadavky na jejich dovoz lze uvést do propozic), rozhodčí, </w:t>
      </w:r>
      <w:proofErr w:type="spellStart"/>
      <w:r>
        <w:rPr>
          <w:rFonts w:ascii="Verdana" w:hAnsi="Verdana"/>
          <w:color w:val="2A2A2A"/>
          <w:sz w:val="21"/>
          <w:szCs w:val="21"/>
        </w:rPr>
        <w:t>partiáře</w:t>
      </w:r>
      <w:proofErr w:type="spellEnd"/>
      <w:r>
        <w:rPr>
          <w:rFonts w:ascii="Verdana" w:hAnsi="Verdana"/>
          <w:color w:val="2A2A2A"/>
          <w:sz w:val="21"/>
          <w:szCs w:val="21"/>
        </w:rPr>
        <w:t xml:space="preserve"> a jiné potřeby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Symbol" w:hAnsi="Symbol"/>
          <w:color w:val="2A2A2A"/>
          <w:sz w:val="21"/>
          <w:szCs w:val="21"/>
        </w:rPr>
        <w:t></w:t>
      </w:r>
      <w:r>
        <w:rPr>
          <w:rFonts w:ascii="Verdana" w:hAnsi="Verdana"/>
          <w:color w:val="2A2A2A"/>
          <w:sz w:val="21"/>
          <w:szCs w:val="21"/>
        </w:rPr>
        <w:t xml:space="preserve"> trofeje a ceny pro nejlepší hráče a hráčky, drobné upomínky pro všechny účastníky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Symbol" w:hAnsi="Symbol"/>
          <w:color w:val="2A2A2A"/>
          <w:sz w:val="21"/>
          <w:szCs w:val="21"/>
        </w:rPr>
        <w:t></w:t>
      </w:r>
      <w:r>
        <w:rPr>
          <w:rFonts w:ascii="Verdana" w:hAnsi="Verdana"/>
          <w:color w:val="2A2A2A"/>
          <w:sz w:val="21"/>
          <w:szCs w:val="21"/>
        </w:rPr>
        <w:t xml:space="preserve"> zaslání propozic (pro turnaje Velké ceny a přebory škol musí být v souladu s obecnými propozicemi KM KHŠS pro tyto akce) nejméně měsíc před akcí předsedovi KM ke schválení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Symbol" w:hAnsi="Symbol"/>
          <w:color w:val="2A2A2A"/>
          <w:sz w:val="21"/>
          <w:szCs w:val="21"/>
        </w:rPr>
        <w:t></w:t>
      </w:r>
      <w:r>
        <w:rPr>
          <w:rFonts w:ascii="Verdana" w:hAnsi="Verdana"/>
          <w:color w:val="2A2A2A"/>
          <w:sz w:val="21"/>
          <w:szCs w:val="21"/>
        </w:rPr>
        <w:t xml:space="preserve"> zaslání výsledků účastníkům, webmasterovi, Martinu </w:t>
      </w:r>
      <w:proofErr w:type="spellStart"/>
      <w:r>
        <w:rPr>
          <w:rFonts w:ascii="Verdana" w:hAnsi="Verdana"/>
          <w:color w:val="2A2A2A"/>
          <w:sz w:val="21"/>
          <w:szCs w:val="21"/>
        </w:rPr>
        <w:t>Šmajzrovi</w:t>
      </w:r>
      <w:proofErr w:type="spellEnd"/>
      <w:r>
        <w:rPr>
          <w:rFonts w:ascii="Verdana" w:hAnsi="Verdana"/>
          <w:color w:val="2A2A2A"/>
          <w:sz w:val="21"/>
          <w:szCs w:val="21"/>
        </w:rPr>
        <w:t xml:space="preserve"> k zápisu na </w:t>
      </w:r>
      <w:proofErr w:type="spellStart"/>
      <w:r>
        <w:rPr>
          <w:rFonts w:ascii="Verdana" w:hAnsi="Verdana"/>
          <w:color w:val="2A2A2A"/>
          <w:sz w:val="21"/>
          <w:szCs w:val="21"/>
        </w:rPr>
        <w:t>elo</w:t>
      </w:r>
      <w:proofErr w:type="spellEnd"/>
      <w:r>
        <w:rPr>
          <w:rFonts w:ascii="Verdana" w:hAnsi="Verdana"/>
          <w:color w:val="2A2A2A"/>
          <w:sz w:val="21"/>
          <w:szCs w:val="21"/>
        </w:rPr>
        <w:t xml:space="preserve"> (vyjma přeborů škol) a předsedovi KM ve formátu </w:t>
      </w:r>
      <w:proofErr w:type="spellStart"/>
      <w:r>
        <w:rPr>
          <w:rFonts w:ascii="Verdana" w:hAnsi="Verdana"/>
          <w:color w:val="2A2A2A"/>
          <w:sz w:val="21"/>
          <w:szCs w:val="21"/>
        </w:rPr>
        <w:t>SwissManageru</w:t>
      </w:r>
      <w:proofErr w:type="spellEnd"/>
      <w:r>
        <w:rPr>
          <w:rFonts w:ascii="Verdana" w:hAnsi="Verdana"/>
          <w:color w:val="2A2A2A"/>
          <w:sz w:val="21"/>
          <w:szCs w:val="21"/>
        </w:rPr>
        <w:t xml:space="preserve"> do 3 dnů po uskutečnění,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Symbol" w:hAnsi="Symbol"/>
          <w:color w:val="2A2A2A"/>
          <w:sz w:val="21"/>
          <w:szCs w:val="21"/>
        </w:rPr>
        <w:t></w:t>
      </w:r>
      <w:r>
        <w:rPr>
          <w:rFonts w:ascii="Verdana" w:hAnsi="Verdana"/>
          <w:color w:val="2A2A2A"/>
          <w:sz w:val="21"/>
          <w:szCs w:val="21"/>
        </w:rPr>
        <w:t xml:space="preserve"> zajistí kvalifikova</w:t>
      </w:r>
      <w:r w:rsidR="00142868">
        <w:rPr>
          <w:rFonts w:ascii="Verdana" w:hAnsi="Verdana"/>
          <w:color w:val="2A2A2A"/>
          <w:sz w:val="21"/>
          <w:szCs w:val="21"/>
        </w:rPr>
        <w:t>ného hlavního rozhodčího min. II</w:t>
      </w:r>
      <w:r>
        <w:rPr>
          <w:rFonts w:ascii="Verdana" w:hAnsi="Verdana"/>
          <w:color w:val="2A2A2A"/>
          <w:sz w:val="21"/>
          <w:szCs w:val="21"/>
        </w:rPr>
        <w:t>I. třídy a další spolupracovníky</w:t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t xml:space="preserve">4. Pověřený spolupořadatel musí krajskému svazu vyúčtovat vybrané startovné v plné výši na základě seznamu účastníků </w:t>
      </w:r>
      <w:r w:rsidR="00D311BF">
        <w:rPr>
          <w:rFonts w:ascii="Verdana" w:hAnsi="Verdana"/>
          <w:color w:val="2A2A2A"/>
          <w:sz w:val="21"/>
          <w:szCs w:val="21"/>
        </w:rPr>
        <w:t>plus příspěvek na ceny (výhradně nepotravinářský sortiment)</w:t>
      </w:r>
      <w:r>
        <w:rPr>
          <w:rFonts w:ascii="Verdana" w:hAnsi="Verdana"/>
          <w:color w:val="2A2A2A"/>
          <w:sz w:val="21"/>
          <w:szCs w:val="21"/>
        </w:rPr>
        <w:t>a může vyúčtovat: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Symbol" w:hAnsi="Symbol"/>
          <w:color w:val="2A2A2A"/>
          <w:sz w:val="21"/>
          <w:szCs w:val="21"/>
        </w:rPr>
        <w:t></w:t>
      </w:r>
      <w:r>
        <w:rPr>
          <w:rFonts w:ascii="Verdana" w:hAnsi="Verdana"/>
          <w:color w:val="2A2A2A"/>
          <w:sz w:val="21"/>
          <w:szCs w:val="21"/>
        </w:rPr>
        <w:t xml:space="preserve"> doklady za věcné ceny a drobné upomínky hráčům. Požadavky na doklady (důležité pro grantové vyúčtování!): paragony, doklady z obchodů, faktury musí obsahovat konkrétní druh zboží (nikoli např. „ceny“, „občerstvení“ atp.), jeho jednotkovou cenu, počet kusů, celkovou cenu, razítko prodejny, datum, podpis (bez problémů jsou orazítkované účtenky z velkých prodejen </w:t>
      </w:r>
      <w:r>
        <w:rPr>
          <w:rFonts w:ascii="Verdana" w:hAnsi="Verdana"/>
          <w:sz w:val="21"/>
          <w:szCs w:val="21"/>
        </w:rPr>
        <w:t>do velikosti A4</w:t>
      </w:r>
      <w:r>
        <w:rPr>
          <w:rFonts w:ascii="Verdana" w:hAnsi="Verdana"/>
          <w:color w:val="2A2A2A"/>
          <w:sz w:val="21"/>
          <w:szCs w:val="21"/>
        </w:rPr>
        <w:t>).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Symbol" w:hAnsi="Symbol"/>
          <w:color w:val="2A2A2A"/>
          <w:sz w:val="21"/>
          <w:szCs w:val="21"/>
        </w:rPr>
        <w:t></w:t>
      </w:r>
      <w:r>
        <w:rPr>
          <w:rFonts w:ascii="Verdana" w:hAnsi="Verdana"/>
          <w:color w:val="2A2A2A"/>
          <w:sz w:val="21"/>
          <w:szCs w:val="21"/>
        </w:rPr>
        <w:t xml:space="preserve"> nájem hracích místností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Symbol" w:hAnsi="Symbol"/>
          <w:color w:val="2A2A2A"/>
          <w:sz w:val="21"/>
          <w:szCs w:val="21"/>
        </w:rPr>
        <w:t></w:t>
      </w:r>
      <w:r>
        <w:rPr>
          <w:rFonts w:ascii="Verdana" w:hAnsi="Verdana"/>
          <w:color w:val="2A2A2A"/>
          <w:sz w:val="21"/>
          <w:szCs w:val="21"/>
        </w:rPr>
        <w:t xml:space="preserve"> odměny rozhodčím a funkcionářům turnaje ve výši </w:t>
      </w:r>
      <w:r w:rsidR="00881EC1">
        <w:rPr>
          <w:rFonts w:ascii="Verdana" w:hAnsi="Verdana"/>
          <w:sz w:val="21"/>
          <w:szCs w:val="21"/>
        </w:rPr>
        <w:t>300</w:t>
      </w:r>
      <w:r>
        <w:rPr>
          <w:rFonts w:ascii="Verdana" w:hAnsi="Verdana"/>
          <w:color w:val="2A2A2A"/>
          <w:sz w:val="21"/>
          <w:szCs w:val="21"/>
        </w:rPr>
        <w:t xml:space="preserve"> Kč (hlavní rozhodčí a ředitel turnaje) a max. </w:t>
      </w:r>
      <w:r w:rsidRPr="00881EC1">
        <w:rPr>
          <w:rFonts w:ascii="Verdana" w:hAnsi="Verdana"/>
          <w:sz w:val="21"/>
          <w:szCs w:val="21"/>
        </w:rPr>
        <w:t>200</w:t>
      </w:r>
      <w:r>
        <w:rPr>
          <w:rFonts w:ascii="Verdana" w:hAnsi="Verdana"/>
          <w:color w:val="2A2A2A"/>
          <w:sz w:val="21"/>
          <w:szCs w:val="21"/>
        </w:rPr>
        <w:t xml:space="preserve"> Kč (ostatní) na základě vyplněného formuláře </w:t>
      </w:r>
      <w:r>
        <w:rPr>
          <w:rFonts w:ascii="Verdana" w:hAnsi="Verdana"/>
          <w:sz w:val="21"/>
          <w:szCs w:val="21"/>
        </w:rPr>
        <w:t>„Vyúčtování akce“</w:t>
      </w:r>
      <w:r>
        <w:rPr>
          <w:rFonts w:ascii="Verdana" w:hAnsi="Verdana"/>
          <w:color w:val="2A2A2A"/>
          <w:sz w:val="21"/>
          <w:szCs w:val="21"/>
        </w:rPr>
        <w:t xml:space="preserve"> a „Vyúčtování rozhodčího“ (max. 6 osob).</w:t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t>5. Faktury musí obsahovat jako plátce KHŠS, pokladní doklady (účtenky) rovněž, nebo musí být bez uvedeného odběratele. Faktury vydané na jiné subjekty nemohou být proplaceny.</w:t>
      </w:r>
      <w:r>
        <w:rPr>
          <w:rFonts w:ascii="Verdana" w:hAnsi="Verdana"/>
          <w:color w:val="2A2A2A"/>
          <w:sz w:val="21"/>
          <w:szCs w:val="21"/>
        </w:rPr>
        <w:br/>
        <w:t xml:space="preserve">Adresa pro vystavování faktur </w:t>
      </w:r>
      <w:r>
        <w:rPr>
          <w:rFonts w:ascii="Verdana" w:hAnsi="Verdana"/>
          <w:sz w:val="21"/>
          <w:szCs w:val="21"/>
        </w:rPr>
        <w:t>a předávání dokladů</w:t>
      </w:r>
      <w:r>
        <w:rPr>
          <w:rFonts w:ascii="Verdana" w:hAnsi="Verdana"/>
          <w:color w:val="2A2A2A"/>
          <w:sz w:val="21"/>
          <w:szCs w:val="21"/>
        </w:rPr>
        <w:t>: Královéhradecký krajský šachový svaz, U Koruny 292, 500 02 Hradec Králové, IČ 71199705.</w:t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lastRenderedPageBreak/>
        <w:t>6. Bude-li ŠSČR požadován poplatek za zápočet na LOK R, bude vybírán zvlášť a zůstane celý KHŠS, který poplatek uhradí za všechny účastníky najednou (zápočet na LOK R je prozatím bez poplatku, zápočty KPJ a KPD na LOK hradí KHŠS).</w:t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t>7. Vyúčtování akce: od příjmů akce (startovné + příspěvek na ceny + dotace na akci) se odečtou vyúčtované náklady. Rozdíl bude převeden jako odměna za pořadatelství pověřenému pořadateli buď na účet</w:t>
      </w:r>
      <w:r w:rsidR="00E71DF8">
        <w:rPr>
          <w:rFonts w:ascii="Verdana" w:hAnsi="Verdana"/>
          <w:color w:val="2A2A2A"/>
          <w:sz w:val="21"/>
          <w:szCs w:val="21"/>
        </w:rPr>
        <w:t>,</w:t>
      </w:r>
      <w:r>
        <w:rPr>
          <w:rFonts w:ascii="Verdana" w:hAnsi="Verdana"/>
          <w:color w:val="2A2A2A"/>
          <w:sz w:val="21"/>
          <w:szCs w:val="21"/>
        </w:rPr>
        <w:t xml:space="preserve"> nebo vyplacen v hotovosti.</w:t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t>8. Vyúčtování akce u hospodáře KHŠS je nutno provést do 14 dnů po jejím skončení, jinak pověřenému pořadateli hrozí snížení dotace na akci až na polovinu částky. Akce konané v prosinci se musí vyúčtovat do 1 týdne kvůli ročnímu vyúčtování.</w:t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t>9. Rozpis turnajů a finančních prostředků</w:t>
      </w: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2660"/>
        <w:gridCol w:w="2126"/>
        <w:gridCol w:w="2167"/>
      </w:tblGrid>
      <w:tr w:rsidR="000069DF" w:rsidTr="006626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Akce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Default="00881EC1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T</w:t>
            </w:r>
            <w:r w:rsidR="000069DF">
              <w:rPr>
                <w:color w:val="2A2A2A"/>
                <w:sz w:val="21"/>
                <w:szCs w:val="21"/>
              </w:rPr>
              <w:t>ermín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Příspěvek na ceny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Dotace na akci (*)</w:t>
            </w:r>
          </w:p>
        </w:tc>
      </w:tr>
      <w:tr w:rsidR="000069DF" w:rsidTr="006626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KP jednotlivců 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Default="006626BD">
            <w:pPr>
              <w:pStyle w:val="FormtovanvHTML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září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Pr="00881EC1" w:rsidRDefault="000069DF">
            <w:pPr>
              <w:pStyle w:val="FormtovanvHTML"/>
              <w:snapToGrid w:val="0"/>
              <w:rPr>
                <w:sz w:val="21"/>
                <w:szCs w:val="21"/>
              </w:rPr>
            </w:pPr>
            <w:r w:rsidRPr="00881EC1">
              <w:rPr>
                <w:sz w:val="21"/>
                <w:szCs w:val="21"/>
              </w:rPr>
              <w:t>1500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1000</w:t>
            </w:r>
          </w:p>
        </w:tc>
      </w:tr>
      <w:tr w:rsidR="000069DF" w:rsidTr="006626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KP jednotlivců 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Pr="00881EC1" w:rsidRDefault="006626BD">
            <w:pPr>
              <w:pStyle w:val="FormtovanvHTML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září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Pr="00881EC1" w:rsidRDefault="000069DF">
            <w:pPr>
              <w:pStyle w:val="FormtovanvHTML"/>
              <w:snapToGrid w:val="0"/>
              <w:rPr>
                <w:sz w:val="21"/>
                <w:szCs w:val="21"/>
              </w:rPr>
            </w:pPr>
            <w:r w:rsidRPr="00881EC1">
              <w:rPr>
                <w:sz w:val="21"/>
                <w:szCs w:val="21"/>
              </w:rPr>
              <w:t>1500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DF" w:rsidRDefault="000069DF" w:rsidP="00881EC1">
            <w:pPr>
              <w:pStyle w:val="FormtovanvHTML"/>
              <w:snapToGrid w:val="0"/>
              <w:rPr>
                <w:color w:val="FF0000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1</w:t>
            </w:r>
            <w:r w:rsidR="00881EC1">
              <w:rPr>
                <w:color w:val="2A2A2A"/>
                <w:sz w:val="21"/>
                <w:szCs w:val="21"/>
              </w:rPr>
              <w:t xml:space="preserve">500 </w:t>
            </w:r>
          </w:p>
        </w:tc>
      </w:tr>
      <w:tr w:rsidR="000069DF" w:rsidTr="006626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1. Velká cena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Default="006626BD" w:rsidP="00AC4DD3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červen – září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Pr="00881EC1" w:rsidRDefault="000069DF">
            <w:pPr>
              <w:pStyle w:val="FormtovanvHTML"/>
              <w:snapToGrid w:val="0"/>
              <w:rPr>
                <w:sz w:val="21"/>
                <w:szCs w:val="21"/>
              </w:rPr>
            </w:pPr>
            <w:r w:rsidRPr="00881EC1">
              <w:rPr>
                <w:sz w:val="21"/>
                <w:szCs w:val="21"/>
              </w:rPr>
              <w:t>2000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1500</w:t>
            </w:r>
          </w:p>
        </w:tc>
      </w:tr>
      <w:tr w:rsidR="000069DF" w:rsidTr="006626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2. Velká cena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Pr="00881EC1" w:rsidRDefault="006626BD">
            <w:pPr>
              <w:pStyle w:val="FormtovanvHTML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září – říjen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Pr="00881EC1" w:rsidRDefault="000069DF">
            <w:pPr>
              <w:pStyle w:val="FormtovanvHTML"/>
              <w:snapToGrid w:val="0"/>
              <w:rPr>
                <w:sz w:val="21"/>
                <w:szCs w:val="21"/>
              </w:rPr>
            </w:pPr>
            <w:r w:rsidRPr="00881EC1">
              <w:rPr>
                <w:sz w:val="21"/>
                <w:szCs w:val="21"/>
              </w:rPr>
              <w:t>2000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1500</w:t>
            </w:r>
          </w:p>
        </w:tc>
      </w:tr>
      <w:tr w:rsidR="000069DF" w:rsidTr="006626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3. Velká cena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Pr="00881EC1" w:rsidRDefault="006626BD">
            <w:pPr>
              <w:pStyle w:val="FormtovanvHTML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listopad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Pr="00881EC1" w:rsidRDefault="000069DF">
            <w:pPr>
              <w:pStyle w:val="FormtovanvHTML"/>
              <w:snapToGrid w:val="0"/>
              <w:rPr>
                <w:sz w:val="21"/>
                <w:szCs w:val="21"/>
              </w:rPr>
            </w:pPr>
            <w:r w:rsidRPr="00881EC1">
              <w:rPr>
                <w:sz w:val="21"/>
                <w:szCs w:val="21"/>
              </w:rPr>
              <w:t>2000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1500</w:t>
            </w:r>
          </w:p>
        </w:tc>
      </w:tr>
      <w:tr w:rsidR="000069DF" w:rsidTr="006626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4. Velká cena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Pr="00881EC1" w:rsidRDefault="006626BD" w:rsidP="00AC4DD3">
            <w:pPr>
              <w:pStyle w:val="FormtovanvHTML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prosinec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DF" w:rsidRPr="00AC4DD3" w:rsidRDefault="000069DF">
            <w:pPr>
              <w:pStyle w:val="FormtovanvHTML"/>
              <w:snapToGrid w:val="0"/>
              <w:rPr>
                <w:color w:val="FF0000"/>
                <w:sz w:val="21"/>
                <w:szCs w:val="21"/>
              </w:rPr>
            </w:pPr>
            <w:r w:rsidRPr="00881EC1">
              <w:rPr>
                <w:sz w:val="21"/>
                <w:szCs w:val="21"/>
              </w:rPr>
              <w:t>2000</w:t>
            </w:r>
            <w:r w:rsidR="00AC4DD3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DF" w:rsidRDefault="000069DF">
            <w:pPr>
              <w:pStyle w:val="FormtovanvHTML"/>
              <w:snapToGrid w:val="0"/>
              <w:rPr>
                <w:color w:val="2A2A2A"/>
                <w:sz w:val="21"/>
                <w:szCs w:val="21"/>
              </w:rPr>
            </w:pPr>
            <w:r>
              <w:rPr>
                <w:color w:val="2A2A2A"/>
                <w:sz w:val="21"/>
                <w:szCs w:val="21"/>
              </w:rPr>
              <w:t>1500</w:t>
            </w:r>
          </w:p>
        </w:tc>
      </w:tr>
    </w:tbl>
    <w:p w:rsidR="000069DF" w:rsidRDefault="000069DF">
      <w:pPr>
        <w:pStyle w:val="FormtovanvHTML"/>
        <w:shd w:val="clear" w:color="auto" w:fill="FFFFFF"/>
        <w:rPr>
          <w:color w:val="2A2A2A"/>
          <w:sz w:val="21"/>
          <w:szCs w:val="21"/>
        </w:rPr>
      </w:pP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t>(*) při vyúčtování v termínu podle bodu 8</w:t>
      </w:r>
      <w:r>
        <w:rPr>
          <w:rFonts w:ascii="Verdana" w:hAnsi="Verdana"/>
          <w:color w:val="2A2A2A"/>
          <w:sz w:val="21"/>
          <w:szCs w:val="21"/>
        </w:rPr>
        <w:br/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t>10. Výběrová kritéria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Symbol" w:hAnsi="Symbol"/>
          <w:color w:val="2A2A2A"/>
          <w:sz w:val="21"/>
          <w:szCs w:val="21"/>
        </w:rPr>
        <w:t></w:t>
      </w:r>
      <w:r>
        <w:rPr>
          <w:rFonts w:ascii="Verdana" w:hAnsi="Verdana"/>
          <w:color w:val="2A2A2A"/>
          <w:sz w:val="21"/>
          <w:szCs w:val="21"/>
        </w:rPr>
        <w:t xml:space="preserve"> Navržené startovné a jiné výhody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Symbol" w:hAnsi="Symbol"/>
          <w:color w:val="2A2A2A"/>
          <w:sz w:val="21"/>
          <w:szCs w:val="21"/>
        </w:rPr>
        <w:t></w:t>
      </w:r>
      <w:r>
        <w:rPr>
          <w:rFonts w:ascii="Verdana" w:hAnsi="Verdana"/>
          <w:color w:val="2A2A2A"/>
          <w:sz w:val="21"/>
          <w:szCs w:val="21"/>
        </w:rPr>
        <w:t xml:space="preserve"> Kapacita hracích místností a zkušenosti s pořádáním turnajů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Symbol" w:hAnsi="Symbol"/>
          <w:color w:val="2A2A2A"/>
          <w:sz w:val="21"/>
          <w:szCs w:val="21"/>
        </w:rPr>
        <w:t></w:t>
      </w:r>
      <w:r>
        <w:rPr>
          <w:rFonts w:ascii="Verdana" w:hAnsi="Verdana"/>
          <w:color w:val="2A2A2A"/>
          <w:sz w:val="21"/>
          <w:szCs w:val="21"/>
        </w:rPr>
        <w:t xml:space="preserve"> Zkušenosti KM se spoluprací v uplynulých letech</w:t>
      </w:r>
    </w:p>
    <w:p w:rsidR="000069DF" w:rsidRDefault="000069DF">
      <w:pPr>
        <w:pStyle w:val="Normlnweb"/>
        <w:shd w:val="clear" w:color="auto" w:fill="FFFFFF"/>
        <w:spacing w:line="360" w:lineRule="atLeast"/>
        <w:rPr>
          <w:rFonts w:ascii="Verdana" w:hAnsi="Verdana"/>
          <w:color w:val="2A2A2A"/>
          <w:sz w:val="21"/>
          <w:szCs w:val="21"/>
        </w:rPr>
      </w:pPr>
      <w:r>
        <w:rPr>
          <w:rFonts w:ascii="Verdana" w:hAnsi="Verdana"/>
          <w:color w:val="2A2A2A"/>
          <w:sz w:val="21"/>
          <w:szCs w:val="21"/>
        </w:rPr>
        <w:t xml:space="preserve">11. Písemné přihlášky zasílejte </w:t>
      </w:r>
      <w:r w:rsidR="0080143D">
        <w:rPr>
          <w:rFonts w:ascii="Verdana" w:hAnsi="Verdana"/>
          <w:color w:val="2A2A2A"/>
          <w:sz w:val="21"/>
          <w:szCs w:val="21"/>
        </w:rPr>
        <w:t>do 30. 6</w:t>
      </w:r>
      <w:r w:rsidR="00142868">
        <w:rPr>
          <w:rFonts w:ascii="Verdana" w:hAnsi="Verdana"/>
          <w:color w:val="2A2A2A"/>
          <w:sz w:val="21"/>
          <w:szCs w:val="21"/>
        </w:rPr>
        <w:t xml:space="preserve">. 2021 </w:t>
      </w:r>
      <w:r>
        <w:rPr>
          <w:rFonts w:ascii="Verdana" w:hAnsi="Verdana"/>
          <w:color w:val="2A2A2A"/>
          <w:sz w:val="21"/>
          <w:szCs w:val="21"/>
        </w:rPr>
        <w:t>na e-mail: ORuda@seznam.cz</w:t>
      </w:r>
      <w:bookmarkStart w:id="0" w:name="_GoBack"/>
      <w:bookmarkEnd w:id="0"/>
    </w:p>
    <w:p w:rsidR="000069DF" w:rsidRDefault="000069DF">
      <w:pPr>
        <w:tabs>
          <w:tab w:val="left" w:pos="720"/>
        </w:tabs>
        <w:spacing w:after="280"/>
        <w:rPr>
          <w:rFonts w:ascii="Verdana" w:hAnsi="Verdana" w:cs="Verdana"/>
          <w:color w:val="303030"/>
          <w:sz w:val="16"/>
          <w:szCs w:val="16"/>
          <w:shd w:val="clear" w:color="auto" w:fill="F0F0F0"/>
          <w:cs/>
        </w:rPr>
      </w:pPr>
      <w:r>
        <w:rPr>
          <w:rFonts w:ascii="Verdana" w:hAnsi="Verdana" w:cs="Verdana"/>
          <w:color w:val="303030"/>
          <w:sz w:val="16"/>
          <w:szCs w:val="16"/>
          <w:shd w:val="clear" w:color="auto" w:fill="F0F0F0"/>
          <w:cs/>
        </w:rPr>
        <w:t>﻿</w:t>
      </w:r>
    </w:p>
    <w:sectPr w:rsidR="000069DF" w:rsidSect="00665470">
      <w:footnotePr>
        <w:pos w:val="beneathText"/>
      </w:footnotePr>
      <w:pgSz w:w="11905" w:h="16837"/>
      <w:pgMar w:top="540" w:right="1417" w:bottom="7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C1"/>
    <w:rsid w:val="000069DF"/>
    <w:rsid w:val="00142868"/>
    <w:rsid w:val="002C64DD"/>
    <w:rsid w:val="0046516B"/>
    <w:rsid w:val="006626BD"/>
    <w:rsid w:val="00665470"/>
    <w:rsid w:val="0080143D"/>
    <w:rsid w:val="00881EC1"/>
    <w:rsid w:val="008D5043"/>
    <w:rsid w:val="009046C8"/>
    <w:rsid w:val="00A81FA0"/>
    <w:rsid w:val="00A950B6"/>
    <w:rsid w:val="00AC4DD3"/>
    <w:rsid w:val="00B638D1"/>
    <w:rsid w:val="00D311BF"/>
    <w:rsid w:val="00E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46E2"/>
  <w15:docId w15:val="{3BD1C42C-BB23-42BA-BB8C-A91968E2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470"/>
    <w:pPr>
      <w:suppressAutoHyphens/>
    </w:pPr>
    <w:rPr>
      <w:rFonts w:ascii="Tahoma" w:hAnsi="Tahoma" w:cs="Tahoma"/>
      <w:sz w:val="24"/>
      <w:szCs w:val="18"/>
      <w:lang w:eastAsia="ar-SA"/>
    </w:rPr>
  </w:style>
  <w:style w:type="paragraph" w:styleId="Nadpis1">
    <w:name w:val="heading 1"/>
    <w:basedOn w:val="Normln"/>
    <w:next w:val="Normln"/>
    <w:qFormat/>
    <w:rsid w:val="0066547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Zkladntext"/>
    <w:qFormat/>
    <w:rsid w:val="00665470"/>
    <w:pPr>
      <w:numPr>
        <w:ilvl w:val="2"/>
        <w:numId w:val="1"/>
      </w:numPr>
      <w:spacing w:before="280" w:after="280"/>
      <w:jc w:val="center"/>
      <w:outlineLvl w:val="2"/>
    </w:pPr>
    <w:rPr>
      <w:rFonts w:ascii="Verdana" w:eastAsia="Arial Unicode MS" w:hAnsi="Verdana" w:cs="Arial Unicode MS"/>
      <w:b/>
      <w:bCs/>
      <w:i/>
      <w:iCs/>
      <w:color w:val="0000FF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665470"/>
    <w:rPr>
      <w:rFonts w:ascii="Wingdings" w:hAnsi="Wingdings"/>
      <w:sz w:val="20"/>
    </w:rPr>
  </w:style>
  <w:style w:type="character" w:customStyle="1" w:styleId="Standardnpsmoodstavce3">
    <w:name w:val="Standardní písmo odstavce3"/>
    <w:rsid w:val="00665470"/>
  </w:style>
  <w:style w:type="character" w:customStyle="1" w:styleId="Absatz-Standardschriftart">
    <w:name w:val="Absatz-Standardschriftart"/>
    <w:rsid w:val="00665470"/>
  </w:style>
  <w:style w:type="character" w:customStyle="1" w:styleId="WW-Absatz-Standardschriftart">
    <w:name w:val="WW-Absatz-Standardschriftart"/>
    <w:rsid w:val="00665470"/>
  </w:style>
  <w:style w:type="character" w:customStyle="1" w:styleId="Standardnpsmoodstavce2">
    <w:name w:val="Standardní písmo odstavce2"/>
    <w:rsid w:val="00665470"/>
  </w:style>
  <w:style w:type="character" w:customStyle="1" w:styleId="WW-Absatz-Standardschriftart1">
    <w:name w:val="WW-Absatz-Standardschriftart1"/>
    <w:rsid w:val="00665470"/>
  </w:style>
  <w:style w:type="character" w:customStyle="1" w:styleId="WW-Absatz-Standardschriftart11">
    <w:name w:val="WW-Absatz-Standardschriftart11"/>
    <w:rsid w:val="00665470"/>
  </w:style>
  <w:style w:type="character" w:customStyle="1" w:styleId="WW8Num1z1">
    <w:name w:val="WW8Num1z1"/>
    <w:rsid w:val="00665470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665470"/>
  </w:style>
  <w:style w:type="character" w:styleId="Hypertextovodkaz">
    <w:name w:val="Hyperlink"/>
    <w:semiHidden/>
    <w:rsid w:val="00665470"/>
    <w:rPr>
      <w:color w:val="000080"/>
      <w:u w:val="single"/>
    </w:rPr>
  </w:style>
  <w:style w:type="character" w:customStyle="1" w:styleId="Symbolyproslovn">
    <w:name w:val="Symboly pro číslování"/>
    <w:rsid w:val="00665470"/>
  </w:style>
  <w:style w:type="character" w:customStyle="1" w:styleId="author">
    <w:name w:val="author"/>
    <w:basedOn w:val="Standardnpsmoodstavce3"/>
    <w:rsid w:val="00665470"/>
  </w:style>
  <w:style w:type="character" w:customStyle="1" w:styleId="apple-converted-space">
    <w:name w:val="apple-converted-space"/>
    <w:basedOn w:val="Standardnpsmoodstavce3"/>
    <w:rsid w:val="00665470"/>
  </w:style>
  <w:style w:type="character" w:customStyle="1" w:styleId="Datum1">
    <w:name w:val="Datum1"/>
    <w:basedOn w:val="Standardnpsmoodstavce3"/>
    <w:rsid w:val="00665470"/>
  </w:style>
  <w:style w:type="character" w:styleId="Siln">
    <w:name w:val="Strong"/>
    <w:qFormat/>
    <w:rsid w:val="00665470"/>
    <w:rPr>
      <w:b/>
      <w:bCs/>
    </w:rPr>
  </w:style>
  <w:style w:type="character" w:customStyle="1" w:styleId="FormtovanvHTMLChar">
    <w:name w:val="Formátovaný v HTML Char"/>
    <w:rsid w:val="00665470"/>
    <w:rPr>
      <w:rFonts w:ascii="Arial Unicode MS" w:eastAsia="Arial Unicode MS" w:hAnsi="Arial Unicode MS" w:cs="Arial Unicode MS"/>
    </w:rPr>
  </w:style>
  <w:style w:type="paragraph" w:customStyle="1" w:styleId="Nadpis">
    <w:name w:val="Nadpis"/>
    <w:basedOn w:val="Normln"/>
    <w:next w:val="Zkladntext"/>
    <w:rsid w:val="0066547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semiHidden/>
    <w:rsid w:val="00665470"/>
    <w:pPr>
      <w:spacing w:after="120"/>
    </w:pPr>
  </w:style>
  <w:style w:type="paragraph" w:styleId="Seznam">
    <w:name w:val="List"/>
    <w:basedOn w:val="Zkladntext"/>
    <w:semiHidden/>
    <w:rsid w:val="00665470"/>
  </w:style>
  <w:style w:type="paragraph" w:customStyle="1" w:styleId="Popisek">
    <w:name w:val="Popisek"/>
    <w:basedOn w:val="Normln"/>
    <w:rsid w:val="00665470"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rsid w:val="00665470"/>
    <w:pPr>
      <w:suppressLineNumbers/>
    </w:pPr>
  </w:style>
  <w:style w:type="paragraph" w:styleId="FormtovanvHTML">
    <w:name w:val="HTML Preformatted"/>
    <w:basedOn w:val="Normln"/>
    <w:rsid w:val="0066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Obsahtabulky">
    <w:name w:val="Obsah tabulky"/>
    <w:basedOn w:val="Normln"/>
    <w:rsid w:val="00665470"/>
    <w:pPr>
      <w:suppressLineNumbers/>
    </w:pPr>
  </w:style>
  <w:style w:type="paragraph" w:customStyle="1" w:styleId="Nadpistabulky">
    <w:name w:val="Nadpis tabulky"/>
    <w:basedOn w:val="Obsahtabulky"/>
    <w:rsid w:val="00665470"/>
    <w:pPr>
      <w:jc w:val="center"/>
    </w:pPr>
    <w:rPr>
      <w:b/>
      <w:bCs/>
    </w:rPr>
  </w:style>
  <w:style w:type="paragraph" w:styleId="Normlnweb">
    <w:name w:val="Normal (Web)"/>
    <w:basedOn w:val="Normln"/>
    <w:rsid w:val="00665470"/>
    <w:pPr>
      <w:suppressAutoHyphens w:val="0"/>
      <w:spacing w:before="280" w:after="28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Konkurzy na pořadatele mládežnických akcí v 2010/2011</vt:lpstr>
    </vt:vector>
  </TitlesOfParts>
  <Company>Hewlett-Packard Company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Konkurzy na pořadatele mládežnických akcí v 2010/2011</dc:title>
  <dc:subject/>
  <dc:creator>Pavlíček Miroslav</dc:creator>
  <cp:keywords/>
  <cp:lastModifiedBy>Ondra Ruda</cp:lastModifiedBy>
  <cp:revision>2</cp:revision>
  <cp:lastPrinted>2012-09-11T19:12:00Z</cp:lastPrinted>
  <dcterms:created xsi:type="dcterms:W3CDTF">2021-05-29T06:13:00Z</dcterms:created>
  <dcterms:modified xsi:type="dcterms:W3CDTF">2021-05-29T06:13:00Z</dcterms:modified>
</cp:coreProperties>
</file>