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5DD" w:rsidRDefault="00421D78">
      <w:pPr>
        <w:spacing w:after="200" w:line="276" w:lineRule="auto"/>
        <w:jc w:val="center"/>
        <w:rPr>
          <w:rFonts w:eastAsia="Calibri"/>
          <w:sz w:val="30"/>
          <w:szCs w:val="30"/>
        </w:rPr>
      </w:pPr>
      <w:proofErr w:type="gramStart"/>
      <w:r>
        <w:rPr>
          <w:rFonts w:eastAsia="Calibri"/>
          <w:b/>
          <w:sz w:val="30"/>
          <w:szCs w:val="30"/>
        </w:rPr>
        <w:t>P  R  O  P  O  Z  I  C  E</w:t>
      </w:r>
      <w:proofErr w:type="gramEnd"/>
      <w:r>
        <w:rPr>
          <w:rFonts w:eastAsia="Calibri"/>
          <w:sz w:val="30"/>
          <w:szCs w:val="30"/>
        </w:rPr>
        <w:t xml:space="preserve">  </w:t>
      </w:r>
    </w:p>
    <w:p w:rsidR="00D545DD" w:rsidRDefault="00421D78">
      <w:pPr>
        <w:spacing w:after="200" w:line="276" w:lineRule="auto"/>
        <w:jc w:val="center"/>
        <w:rPr>
          <w:rFonts w:eastAsia="Calibri"/>
          <w:sz w:val="28"/>
          <w:szCs w:val="28"/>
          <w:u w:val="single"/>
        </w:rPr>
      </w:pPr>
      <w:r>
        <w:rPr>
          <w:rFonts w:eastAsia="Calibri"/>
          <w:sz w:val="28"/>
          <w:szCs w:val="28"/>
          <w:u w:val="single"/>
        </w:rPr>
        <w:t>mistrovských soutěží šachových družstev pro sezónu 2026-2027</w:t>
      </w:r>
    </w:p>
    <w:p w:rsidR="00D545DD" w:rsidRDefault="00D545DD">
      <w:pPr>
        <w:spacing w:after="200" w:line="276" w:lineRule="auto"/>
        <w:rPr>
          <w:rFonts w:eastAsia="Calibri"/>
        </w:rPr>
      </w:pPr>
    </w:p>
    <w:p w:rsidR="00D545DD" w:rsidRDefault="00421D78">
      <w:pPr>
        <w:spacing w:after="200" w:line="276" w:lineRule="auto"/>
        <w:rPr>
          <w:rFonts w:eastAsia="Calibri"/>
          <w:b/>
          <w:sz w:val="24"/>
          <w:szCs w:val="24"/>
        </w:rPr>
      </w:pPr>
      <w:r>
        <w:rPr>
          <w:rFonts w:eastAsia="Calibri"/>
          <w:b/>
          <w:sz w:val="24"/>
          <w:szCs w:val="24"/>
        </w:rPr>
        <w:t>1. Základní ustanovení</w:t>
      </w:r>
    </w:p>
    <w:p w:rsidR="00D545DD" w:rsidRDefault="00421D78">
      <w:pPr>
        <w:spacing w:after="200" w:line="276" w:lineRule="auto"/>
        <w:rPr>
          <w:rFonts w:eastAsia="Calibri"/>
          <w:b/>
        </w:rPr>
      </w:pPr>
      <w:r>
        <w:rPr>
          <w:rFonts w:eastAsia="Calibri"/>
          <w:b/>
        </w:rPr>
        <w:t>1.1. Vypsání soutěže</w:t>
      </w:r>
    </w:p>
    <w:p w:rsidR="00D545DD" w:rsidRDefault="00421D78">
      <w:pPr>
        <w:spacing w:after="200" w:line="276" w:lineRule="auto"/>
        <w:jc w:val="both"/>
        <w:rPr>
          <w:rFonts w:eastAsia="Calibri"/>
        </w:rPr>
      </w:pPr>
      <w:r>
        <w:rPr>
          <w:rFonts w:eastAsia="Calibri"/>
        </w:rPr>
        <w:t>Výkonný výbor KHŠS (= VV) vypisuje Přebor Královéhradeckého kraje družstev v praktickém šachu pro sezónu 2026/2027 (= soutěž). Řízením této soutěže pověřuje Sportovně-technickou komisi (= STK), jednotlivé skupiny řídí jejich vedoucí. Soutěž se hraje podle těchto propozic a dalších platných dokumentů ŠSČR, zejména Soutěžního řádu (= SŘ), Pravidel FIDE (= Pravidla) a Ekonomické směrnice (= ES) a příslušných rozpisů.</w:t>
      </w:r>
    </w:p>
    <w:p w:rsidR="00D545DD" w:rsidRDefault="00421D78">
      <w:pPr>
        <w:spacing w:after="200" w:line="276" w:lineRule="auto"/>
        <w:rPr>
          <w:rFonts w:eastAsia="Calibri"/>
          <w:b/>
        </w:rPr>
      </w:pPr>
      <w:r>
        <w:rPr>
          <w:rFonts w:eastAsia="Calibri"/>
          <w:b/>
        </w:rPr>
        <w:t>1.2.    Struktura soutěže</w:t>
      </w:r>
    </w:p>
    <w:p w:rsidR="00D545DD" w:rsidRDefault="00DE4D54">
      <w:pPr>
        <w:spacing w:after="200" w:line="276" w:lineRule="auto"/>
        <w:rPr>
          <w:rFonts w:eastAsia="Calibri"/>
        </w:rPr>
      </w:pPr>
      <w:r>
        <w:rPr>
          <w:rFonts w:eastAsia="Calibri"/>
        </w:rPr>
        <w:t xml:space="preserve">Soutěž je organizována ve </w:t>
      </w:r>
      <w:bookmarkStart w:id="0" w:name="_GoBack"/>
      <w:bookmarkEnd w:id="0"/>
      <w:r w:rsidR="00421D78">
        <w:rPr>
          <w:rFonts w:eastAsia="Calibri"/>
        </w:rPr>
        <w:t xml:space="preserve">třech postupových stupních. </w:t>
      </w:r>
    </w:p>
    <w:p w:rsidR="00D545DD" w:rsidRDefault="00421D78">
      <w:pPr>
        <w:spacing w:after="200" w:line="276" w:lineRule="auto"/>
        <w:rPr>
          <w:rFonts w:eastAsia="Calibri"/>
        </w:rPr>
      </w:pPr>
      <w:r>
        <w:rPr>
          <w:rFonts w:eastAsia="Calibri"/>
        </w:rPr>
        <w:t xml:space="preserve">1.2.1. Krajský přebor (= KP) jedna skupina, 12 osmičlenných družstev, systém každý s </w:t>
      </w:r>
      <w:proofErr w:type="gramStart"/>
      <w:r>
        <w:rPr>
          <w:rFonts w:eastAsia="Calibri"/>
        </w:rPr>
        <w:t xml:space="preserve">každým,   </w:t>
      </w:r>
      <w:proofErr w:type="spellStart"/>
      <w:r>
        <w:rPr>
          <w:rFonts w:eastAsia="Calibri"/>
        </w:rPr>
        <w:t>jednokolově</w:t>
      </w:r>
      <w:proofErr w:type="spellEnd"/>
      <w:proofErr w:type="gramEnd"/>
      <w:r>
        <w:rPr>
          <w:rFonts w:eastAsia="Calibri"/>
        </w:rPr>
        <w:t xml:space="preserve">. </w:t>
      </w:r>
    </w:p>
    <w:p w:rsidR="00D545DD" w:rsidRDefault="00421D78">
      <w:pPr>
        <w:spacing w:after="200" w:line="276" w:lineRule="auto"/>
        <w:rPr>
          <w:rFonts w:eastAsia="Calibri"/>
        </w:rPr>
      </w:pPr>
      <w:r>
        <w:rPr>
          <w:rFonts w:eastAsia="Calibri"/>
        </w:rPr>
        <w:t xml:space="preserve">1.2.2. Krajská soutěž (= KS) dvě skupiny – východ a západ, případně sever – jih, obě v počtu maximálně 12 osmičlenných družstev, systém každý s každým, </w:t>
      </w:r>
      <w:proofErr w:type="spellStart"/>
      <w:r>
        <w:rPr>
          <w:rFonts w:eastAsia="Calibri"/>
        </w:rPr>
        <w:t>jednokolově</w:t>
      </w:r>
      <w:proofErr w:type="spellEnd"/>
      <w:r>
        <w:rPr>
          <w:rFonts w:eastAsia="Calibri"/>
        </w:rPr>
        <w:t xml:space="preserve">. </w:t>
      </w:r>
    </w:p>
    <w:p w:rsidR="00D545DD" w:rsidRDefault="00421D78">
      <w:pPr>
        <w:spacing w:after="200" w:line="276" w:lineRule="auto"/>
        <w:rPr>
          <w:rFonts w:eastAsia="Calibri"/>
        </w:rPr>
      </w:pPr>
      <w:r>
        <w:rPr>
          <w:rFonts w:eastAsia="Calibri"/>
        </w:rPr>
        <w:t xml:space="preserve">1.2.3. Regionální přebory (= RP) – počet skupin podle počtu přihlášených družstev (2-3), všechny do maximálního počtu 12 pětičlenných družstev, systém každý s každým, </w:t>
      </w:r>
      <w:proofErr w:type="spellStart"/>
      <w:r>
        <w:rPr>
          <w:rFonts w:eastAsia="Calibri"/>
        </w:rPr>
        <w:t>jednokolově</w:t>
      </w:r>
      <w:proofErr w:type="spellEnd"/>
      <w:r>
        <w:rPr>
          <w:rFonts w:eastAsia="Calibri"/>
        </w:rPr>
        <w:t xml:space="preserve">. STK si vyhrazuje právo při malém počtu přihlášek rozhodnout o dvoukolovém herním plánu. </w:t>
      </w:r>
    </w:p>
    <w:p w:rsidR="00D545DD" w:rsidRDefault="00421D78">
      <w:pPr>
        <w:spacing w:after="200" w:line="276" w:lineRule="auto"/>
        <w:rPr>
          <w:rFonts w:eastAsia="Calibri"/>
        </w:rPr>
      </w:pPr>
      <w:r>
        <w:rPr>
          <w:rFonts w:eastAsia="Calibri"/>
        </w:rPr>
        <w:t>1.2.4. Družstva v KS a RP budou rozřazena podle své územní spádovosti.</w:t>
      </w:r>
    </w:p>
    <w:p w:rsidR="00D545DD" w:rsidRDefault="00421D78">
      <w:pPr>
        <w:spacing w:after="200" w:line="276" w:lineRule="auto"/>
        <w:rPr>
          <w:rFonts w:eastAsia="Calibri"/>
          <w:b/>
        </w:rPr>
      </w:pPr>
      <w:r>
        <w:rPr>
          <w:rFonts w:eastAsia="Calibri"/>
          <w:b/>
        </w:rPr>
        <w:t>1.3.      Právo účasti</w:t>
      </w:r>
    </w:p>
    <w:p w:rsidR="00D545DD" w:rsidRDefault="00421D78">
      <w:pPr>
        <w:spacing w:after="200" w:line="276" w:lineRule="auto"/>
        <w:jc w:val="both"/>
        <w:rPr>
          <w:rFonts w:eastAsia="Calibri"/>
        </w:rPr>
      </w:pPr>
      <w:r>
        <w:rPr>
          <w:rFonts w:eastAsia="Calibri"/>
        </w:rPr>
        <w:t>1.3.1. Soutěže se mohou zúčastnit všechny šachové oddíly a kroužky (= oddíly), aktivně registrované v KHŠS k 1. 9. 2026 (výjimku uděluje VV KHŠS) a všichni hráči včetně hostů a cizinců, kteří jsou aktivně registrovaní pro rok 2026 v ŠSČR.</w:t>
      </w:r>
    </w:p>
    <w:p w:rsidR="00D545DD" w:rsidRDefault="00421D78">
      <w:pPr>
        <w:spacing w:after="200" w:line="276" w:lineRule="auto"/>
        <w:jc w:val="both"/>
        <w:rPr>
          <w:rFonts w:eastAsia="Calibri"/>
        </w:rPr>
      </w:pPr>
      <w:r>
        <w:rPr>
          <w:rFonts w:eastAsia="Calibri"/>
        </w:rPr>
        <w:t>1.3.2. Právo účasti mají všechna družstva, která se do příslušné soutěže kvalifikovala svými výsledky v minulé sezóně. Přehled oprávněných družstev (viz příloha č. 2). V případě malého počtu družstev v KP a KS si STK vyhrazuje právo doplnit soutěže o družstva, která si nevybojovala účast a projeví zájem soutěž hrát. O jejich zařazení rozhodnou členové STK</w:t>
      </w:r>
      <w:r>
        <w:rPr>
          <w:rFonts w:eastAsia="Calibri"/>
          <w:color w:val="00B050"/>
        </w:rPr>
        <w:t xml:space="preserve"> </w:t>
      </w:r>
      <w:r>
        <w:rPr>
          <w:rFonts w:eastAsia="Calibri"/>
        </w:rPr>
        <w:t xml:space="preserve">hlasováním. </w:t>
      </w:r>
    </w:p>
    <w:p w:rsidR="00D545DD" w:rsidRDefault="00421D78">
      <w:pPr>
        <w:spacing w:after="200" w:line="276" w:lineRule="auto"/>
        <w:jc w:val="both"/>
        <w:rPr>
          <w:rFonts w:eastAsia="Calibri"/>
        </w:rPr>
      </w:pPr>
      <w:r>
        <w:rPr>
          <w:rFonts w:eastAsia="Calibri"/>
        </w:rPr>
        <w:t>1.3.3. Nově přihlášená družstva budou zařazena do RP podle své územní spádovosti. Každý oddíl může do RP přihlásit libovolný počet družstev.</w:t>
      </w:r>
    </w:p>
    <w:p w:rsidR="00D545DD" w:rsidRDefault="00421D78">
      <w:pPr>
        <w:spacing w:after="200" w:line="276" w:lineRule="auto"/>
        <w:rPr>
          <w:rFonts w:eastAsia="Calibri"/>
          <w:b/>
        </w:rPr>
      </w:pPr>
      <w:r>
        <w:rPr>
          <w:rFonts w:eastAsia="Calibri"/>
          <w:b/>
        </w:rPr>
        <w:t>1.4.      Označení a posloupnost družstev</w:t>
      </w:r>
    </w:p>
    <w:p w:rsidR="00D545DD" w:rsidRDefault="00421D78">
      <w:pPr>
        <w:spacing w:after="200" w:line="276" w:lineRule="auto"/>
        <w:jc w:val="both"/>
        <w:rPr>
          <w:rFonts w:eastAsia="Calibri"/>
        </w:rPr>
      </w:pPr>
      <w:r>
        <w:rPr>
          <w:rFonts w:eastAsia="Calibri"/>
        </w:rPr>
        <w:t xml:space="preserve">1.4.1. Název družstva musí obsahovat přesný název oddílu (tak jak je oddíl registrován v databázi ŠSČR – viz </w:t>
      </w:r>
      <w:hyperlink r:id="rId4" w:history="1">
        <w:r>
          <w:rPr>
            <w:rStyle w:val="Hypertextovodkaz"/>
            <w:rFonts w:eastAsia="Calibri"/>
          </w:rPr>
          <w:t>http://www.chess.cz/db</w:t>
        </w:r>
      </w:hyperlink>
      <w:r>
        <w:rPr>
          <w:rFonts w:eastAsia="Calibri"/>
        </w:rPr>
        <w:t xml:space="preserve"> oddíly KHŠS). Tento název může být doplněn o jméno sponzora příslušného týmu. </w:t>
      </w:r>
    </w:p>
    <w:p w:rsidR="00D545DD" w:rsidRDefault="00421D78">
      <w:pPr>
        <w:spacing w:after="200" w:line="276" w:lineRule="auto"/>
        <w:jc w:val="both"/>
        <w:rPr>
          <w:rFonts w:eastAsia="Calibri"/>
        </w:rPr>
      </w:pPr>
      <w:r>
        <w:rPr>
          <w:rFonts w:eastAsia="Calibri"/>
        </w:rPr>
        <w:t xml:space="preserve">1.4.2. Oddíly, které mají dvě nebo více družstev ve stejné soutěži, je mohou přihlásit do různých skupin, </w:t>
      </w:r>
      <w:r>
        <w:rPr>
          <w:rFonts w:eastAsia="Calibri"/>
        </w:rPr>
        <w:lastRenderedPageBreak/>
        <w:t>definitivně o jejich zařazení rozhodne STK. Podmínkou je označit tato družstva písmeny A, B, C atd. a tím určit posloupnost družstev při případné provázanosti členů družstev a základních sestav v různých skupinách (např. náhradník A může být v základu B). Vzájemné zápasy těchto družstev v jedné skupině musí být odehrány (resp. předehrány) nejpozději do pátého kola. Zástupci všech oddílů jsou povinni na vyžádání STK předložit soupisky ze všech soutěží KHŠS, resp. ŠSČR.</w:t>
      </w:r>
    </w:p>
    <w:p w:rsidR="00D545DD" w:rsidRDefault="00421D78">
      <w:pPr>
        <w:spacing w:after="200" w:line="276" w:lineRule="auto"/>
        <w:rPr>
          <w:rFonts w:eastAsia="Calibri"/>
          <w:b/>
        </w:rPr>
      </w:pPr>
      <w:r>
        <w:rPr>
          <w:rFonts w:eastAsia="Calibri"/>
          <w:b/>
        </w:rPr>
        <w:t>1.5.      Postupy a sestupy</w:t>
      </w:r>
    </w:p>
    <w:p w:rsidR="00D545DD" w:rsidRDefault="00421D78">
      <w:pPr>
        <w:spacing w:after="200" w:line="276" w:lineRule="auto"/>
        <w:jc w:val="both"/>
        <w:rPr>
          <w:rFonts w:eastAsia="Calibri"/>
        </w:rPr>
      </w:pPr>
      <w:r>
        <w:rPr>
          <w:rFonts w:eastAsia="Calibri"/>
        </w:rPr>
        <w:t>1.5.1. Postupy jsou určeny podle SŘ (čl. 3.4.2 a 3.4.3)</w:t>
      </w:r>
    </w:p>
    <w:p w:rsidR="00D545DD" w:rsidRDefault="00421D78">
      <w:pPr>
        <w:spacing w:after="200" w:line="276" w:lineRule="auto"/>
        <w:jc w:val="both"/>
        <w:rPr>
          <w:rFonts w:eastAsia="Calibri"/>
        </w:rPr>
      </w:pPr>
      <w:r>
        <w:rPr>
          <w:rFonts w:eastAsia="Calibri"/>
        </w:rPr>
        <w:t>1.5.2. Sestupy: Základní počet sestupujících je pro každou soutěž určen v přímé závislosti na počtu přímo postupujících do soutěže vyšší a ze soutěží nižších. Zvyšuje se však o tolik, kolik družstev do dané soutěže sestoupí ze soutěže vyššího stupně. Poslední družstvo soutěže sestupuje do soutěže nižší vždy. (SŘ 3.4.2 b)</w:t>
      </w:r>
    </w:p>
    <w:p w:rsidR="00D545DD" w:rsidRDefault="00421D78">
      <w:pPr>
        <w:spacing w:after="200" w:line="276" w:lineRule="auto"/>
        <w:jc w:val="both"/>
        <w:rPr>
          <w:rFonts w:eastAsia="Calibri"/>
        </w:rPr>
      </w:pPr>
      <w:r>
        <w:rPr>
          <w:rFonts w:eastAsia="Calibri"/>
        </w:rPr>
        <w:t>1.5.3. Družstva, která budou přijata do KP či KS jako náhradníci, mohou operativně (nejpozději do 10 dnů) změnit počet družstev v nižších soutěžích.</w:t>
      </w:r>
    </w:p>
    <w:p w:rsidR="00D545DD" w:rsidRDefault="00421D78">
      <w:pPr>
        <w:spacing w:after="200" w:line="276" w:lineRule="auto"/>
        <w:jc w:val="both"/>
        <w:rPr>
          <w:rFonts w:eastAsia="Calibri"/>
        </w:rPr>
      </w:pPr>
      <w:r>
        <w:rPr>
          <w:rFonts w:eastAsia="Calibri"/>
        </w:rPr>
        <w:t>1.5.4. Soutěž je možno převést do jiného oddílu podle čl. 3.4.3 SŘ.</w:t>
      </w:r>
    </w:p>
    <w:p w:rsidR="00D545DD" w:rsidRDefault="00421D78">
      <w:pPr>
        <w:spacing w:after="200" w:line="276" w:lineRule="auto"/>
        <w:rPr>
          <w:rFonts w:eastAsia="Calibri"/>
          <w:b/>
        </w:rPr>
      </w:pPr>
      <w:r>
        <w:rPr>
          <w:rFonts w:eastAsia="Calibri"/>
          <w:b/>
        </w:rPr>
        <w:t>1.6.      Kalendářní plán</w:t>
      </w:r>
    </w:p>
    <w:p w:rsidR="00D545DD" w:rsidRDefault="00421D78">
      <w:pPr>
        <w:spacing w:after="200" w:line="276" w:lineRule="auto"/>
        <w:jc w:val="both"/>
        <w:rPr>
          <w:rFonts w:eastAsia="Calibri"/>
        </w:rPr>
      </w:pPr>
      <w:r>
        <w:rPr>
          <w:rFonts w:eastAsia="Calibri"/>
        </w:rPr>
        <w:t>1.6.1. Přihlášky do soutěže (KP, KS, RP) závazně zasílat přes elektronickou přihlášku, nebo na e-mail jan-slavik@seznam.cz do 31. července 2026. Pokud do uvedeného termínu nezašle oddíl řádně vyplněnou přihlášku svých oprávněných družstev (viz příloha č. 2), nebo nebude uhrazeno startovné do splatnosti faktury, bude vyzván k nápravě a zaplatí až dvojnásobný vklad. Pokud se oddíl nepřihlásí do 15. 8. 2026, ztrácí jeho družstvo právo účasti v KP nebo KS a místo něho bude hrát náhradník.</w:t>
      </w:r>
    </w:p>
    <w:p w:rsidR="00D545DD" w:rsidRDefault="00421D78">
      <w:pPr>
        <w:spacing w:after="200" w:line="276" w:lineRule="auto"/>
        <w:jc w:val="both"/>
        <w:rPr>
          <w:rFonts w:eastAsia="Calibri"/>
        </w:rPr>
      </w:pPr>
      <w:r>
        <w:rPr>
          <w:rFonts w:eastAsia="Calibri"/>
        </w:rPr>
        <w:t xml:space="preserve">1.6.2.  Losování soutěže řídí STK (vedoucí skupin) a proběhne na konferenci KHŠS. Na ní předají zástupci družstev soupisky včetně povolení k hostování, vedoucí skupin přihlédnou k oprávněným požadavkům družstev (umělý los, změna začátku utkání) a následně provedou rozlosování družstev. </w:t>
      </w:r>
    </w:p>
    <w:p w:rsidR="00D545DD" w:rsidRDefault="00421D78">
      <w:pPr>
        <w:spacing w:after="200" w:line="276" w:lineRule="auto"/>
        <w:jc w:val="both"/>
        <w:rPr>
          <w:rFonts w:eastAsia="Calibri"/>
        </w:rPr>
      </w:pPr>
      <w:r>
        <w:rPr>
          <w:rFonts w:eastAsia="Calibri"/>
        </w:rPr>
        <w:t>1.6.3. Termín soutěže: říjen 2026 až duben 2027 (ve výjimečných případech může STK upravit).</w:t>
      </w:r>
    </w:p>
    <w:p w:rsidR="00D545DD" w:rsidRDefault="00D545DD">
      <w:pPr>
        <w:spacing w:after="200" w:line="276" w:lineRule="auto"/>
        <w:jc w:val="both"/>
        <w:rPr>
          <w:rFonts w:eastAsia="Calibri"/>
        </w:rPr>
      </w:pPr>
    </w:p>
    <w:p w:rsidR="00D545DD" w:rsidRDefault="00421D78">
      <w:pPr>
        <w:spacing w:after="200" w:line="276" w:lineRule="auto"/>
        <w:rPr>
          <w:rFonts w:eastAsia="Calibri"/>
          <w:b/>
          <w:sz w:val="24"/>
          <w:szCs w:val="24"/>
        </w:rPr>
      </w:pPr>
      <w:r>
        <w:rPr>
          <w:rFonts w:eastAsia="Calibri"/>
          <w:b/>
          <w:sz w:val="24"/>
          <w:szCs w:val="24"/>
        </w:rPr>
        <w:t>2. Sportovně-technická ustanovení</w:t>
      </w:r>
    </w:p>
    <w:p w:rsidR="00D545DD" w:rsidRDefault="00421D78">
      <w:pPr>
        <w:spacing w:after="200" w:line="276" w:lineRule="auto"/>
        <w:rPr>
          <w:rFonts w:eastAsia="Calibri"/>
          <w:b/>
        </w:rPr>
      </w:pPr>
      <w:r>
        <w:rPr>
          <w:rFonts w:eastAsia="Calibri"/>
          <w:b/>
        </w:rPr>
        <w:t>2.1.      Hrací místnost</w:t>
      </w:r>
    </w:p>
    <w:p w:rsidR="00D545DD" w:rsidRDefault="00421D78">
      <w:pPr>
        <w:spacing w:after="200" w:line="276" w:lineRule="auto"/>
        <w:jc w:val="both"/>
        <w:rPr>
          <w:rFonts w:eastAsia="Calibri"/>
        </w:rPr>
      </w:pPr>
      <w:r>
        <w:rPr>
          <w:rFonts w:eastAsia="Calibri"/>
        </w:rPr>
        <w:t xml:space="preserve">2.1.1. Hrací místnost musí být připravena podle podmínek SŘ, čl. 2.4.3. O její způsobilosti ke hře rozhoduje rozhodčí. Proti jeho rozhodnutí lze podat námitku. Hostující družstvo má právo výběru strany stolů. </w:t>
      </w:r>
    </w:p>
    <w:p w:rsidR="00D545DD" w:rsidRDefault="00421D78">
      <w:pPr>
        <w:spacing w:after="200" w:line="276" w:lineRule="auto"/>
        <w:jc w:val="both"/>
        <w:rPr>
          <w:rFonts w:eastAsia="Calibri"/>
        </w:rPr>
      </w:pPr>
      <w:r>
        <w:rPr>
          <w:rFonts w:eastAsia="Calibri"/>
        </w:rPr>
        <w:t>2.1.2. Při prokazatelném nepřipravení hrací místnosti je domácímu oddílu uložena pokuta.</w:t>
      </w:r>
    </w:p>
    <w:p w:rsidR="00D545DD" w:rsidRDefault="00421D78">
      <w:pPr>
        <w:spacing w:after="200" w:line="276" w:lineRule="auto"/>
        <w:jc w:val="both"/>
        <w:rPr>
          <w:rFonts w:eastAsia="Calibri"/>
          <w:b/>
        </w:rPr>
      </w:pPr>
      <w:r>
        <w:rPr>
          <w:rFonts w:eastAsia="Calibri"/>
          <w:b/>
        </w:rPr>
        <w:t>2.2.      Začátky utkání</w:t>
      </w:r>
    </w:p>
    <w:p w:rsidR="00D545DD" w:rsidRDefault="00421D78">
      <w:pPr>
        <w:spacing w:after="200" w:line="276" w:lineRule="auto"/>
        <w:rPr>
          <w:rFonts w:eastAsia="Calibri"/>
        </w:rPr>
      </w:pPr>
      <w:r>
        <w:rPr>
          <w:rFonts w:eastAsia="Calibri"/>
        </w:rPr>
        <w:t>Začátky všech utkání jsou stanoveny jednotně v KP, KS a RP na 9:00 hodin. Při dohodě obou družstev lze stanovený začátek se souhlasem vedoucího soutěže změnit.</w:t>
      </w:r>
    </w:p>
    <w:p w:rsidR="00D545DD" w:rsidRDefault="00D545DD">
      <w:pPr>
        <w:spacing w:after="200" w:line="276" w:lineRule="auto"/>
        <w:rPr>
          <w:rFonts w:eastAsia="Calibri"/>
          <w:b/>
        </w:rPr>
      </w:pPr>
    </w:p>
    <w:p w:rsidR="00D545DD" w:rsidRDefault="00421D78">
      <w:pPr>
        <w:spacing w:after="200" w:line="276" w:lineRule="auto"/>
        <w:rPr>
          <w:rFonts w:eastAsia="Calibri"/>
          <w:b/>
        </w:rPr>
      </w:pPr>
      <w:r>
        <w:rPr>
          <w:rFonts w:eastAsia="Calibri"/>
          <w:b/>
        </w:rPr>
        <w:lastRenderedPageBreak/>
        <w:t>2.3.      Čekací doba</w:t>
      </w:r>
    </w:p>
    <w:p w:rsidR="00D545DD" w:rsidRDefault="00421D78">
      <w:pPr>
        <w:spacing w:after="200" w:line="276" w:lineRule="auto"/>
        <w:rPr>
          <w:rFonts w:eastAsia="Calibri"/>
        </w:rPr>
      </w:pPr>
      <w:r>
        <w:rPr>
          <w:rFonts w:eastAsia="Calibri"/>
        </w:rPr>
        <w:t>Povinně 2 hodiny od stanoveného začátku utkání, viz SŘ, čl. 3.6.9.3</w:t>
      </w:r>
    </w:p>
    <w:p w:rsidR="00D545DD" w:rsidRDefault="00421D78">
      <w:pPr>
        <w:spacing w:after="200" w:line="276" w:lineRule="auto"/>
        <w:rPr>
          <w:rFonts w:eastAsia="Calibri"/>
          <w:b/>
        </w:rPr>
      </w:pPr>
      <w:r>
        <w:rPr>
          <w:rFonts w:eastAsia="Calibri"/>
          <w:b/>
        </w:rPr>
        <w:t>2.4.      Tempo hry</w:t>
      </w:r>
    </w:p>
    <w:p w:rsidR="00D545DD" w:rsidRDefault="00421D78">
      <w:pPr>
        <w:spacing w:after="200" w:line="276" w:lineRule="auto"/>
        <w:jc w:val="both"/>
        <w:rPr>
          <w:rFonts w:eastAsia="Calibri"/>
        </w:rPr>
      </w:pPr>
      <w:r>
        <w:rPr>
          <w:rFonts w:eastAsia="Calibri"/>
        </w:rPr>
        <w:t xml:space="preserve">2.4.1. KP, KS a RP – 90 minut na partii + přídavek 30 vteřin za každý tah od začátku partie do konce (tzv. jedna perioda) za povinného použití digitálních hodin. </w:t>
      </w:r>
    </w:p>
    <w:p w:rsidR="00D545DD" w:rsidRDefault="00421D78">
      <w:pPr>
        <w:spacing w:after="200" w:line="276" w:lineRule="auto"/>
        <w:jc w:val="both"/>
        <w:rPr>
          <w:rFonts w:eastAsia="Calibri"/>
        </w:rPr>
      </w:pPr>
      <w:r>
        <w:rPr>
          <w:rFonts w:eastAsia="Calibri"/>
        </w:rPr>
        <w:t>2.4.2. Za nastavení hodin odpovídá rozhodčí, domácí družstvo je povinno poskytnout součinnost při technické obsluze hodin (zajistit manuál v českém jazyce, umět nastavit hodiny). Domácí družstvo může požádat o zapůjčení hodin za úplatu 100,- Kč / jedno utkání.</w:t>
      </w:r>
    </w:p>
    <w:p w:rsidR="00D545DD" w:rsidRDefault="00421D78">
      <w:pPr>
        <w:spacing w:after="200" w:line="276" w:lineRule="auto"/>
        <w:rPr>
          <w:rFonts w:eastAsia="Calibri"/>
          <w:b/>
        </w:rPr>
      </w:pPr>
      <w:r>
        <w:rPr>
          <w:rFonts w:eastAsia="Calibri"/>
          <w:b/>
        </w:rPr>
        <w:t>2.5.      Rozhodčí</w:t>
      </w:r>
    </w:p>
    <w:p w:rsidR="00D545DD" w:rsidRDefault="00421D78">
      <w:pPr>
        <w:spacing w:after="200" w:line="276" w:lineRule="auto"/>
        <w:jc w:val="both"/>
        <w:rPr>
          <w:rFonts w:eastAsia="Calibri"/>
        </w:rPr>
      </w:pPr>
      <w:r>
        <w:rPr>
          <w:rFonts w:eastAsia="Calibri"/>
        </w:rPr>
        <w:t xml:space="preserve">2.5.1. Utkání KP a KS řídí kvalifikovaný rozhodčí, pokud možno nehrající, kterého povinně zajišťuje domácí oddíl. Není-li přítomen, řízení může převzít rozhodčí z družstva hostí, jemuž náleží odměna podle </w:t>
      </w:r>
      <w:proofErr w:type="gramStart"/>
      <w:r>
        <w:rPr>
          <w:rFonts w:eastAsia="Calibri"/>
        </w:rPr>
        <w:t>4.4. propozic</w:t>
      </w:r>
      <w:proofErr w:type="gramEnd"/>
      <w:r>
        <w:rPr>
          <w:rFonts w:eastAsia="Calibri"/>
        </w:rPr>
        <w:t xml:space="preserve">, kterou povinně vyplácí domácí družstvo okamžitě po skončení zápasu. </w:t>
      </w:r>
    </w:p>
    <w:p w:rsidR="00D545DD" w:rsidRDefault="00421D78">
      <w:pPr>
        <w:spacing w:after="200" w:line="276" w:lineRule="auto"/>
        <w:jc w:val="both"/>
        <w:rPr>
          <w:rFonts w:eastAsia="Calibri"/>
        </w:rPr>
      </w:pPr>
      <w:r>
        <w:rPr>
          <w:rFonts w:eastAsia="Calibri"/>
        </w:rPr>
        <w:t>2.5.2. Neřídí-li utkání kvalifikovaný rozhodčí, řídí utkání kapitán domácího týmu. V utkáních KP a KS je tato skutečnost pokutována</w:t>
      </w:r>
      <w:r>
        <w:t xml:space="preserve"> </w:t>
      </w:r>
      <w:r>
        <w:rPr>
          <w:rFonts w:eastAsia="Calibri"/>
        </w:rPr>
        <w:t xml:space="preserve">dle sazebníku pokut. </w:t>
      </w:r>
    </w:p>
    <w:p w:rsidR="00D545DD" w:rsidRDefault="00421D78">
      <w:pPr>
        <w:spacing w:after="200" w:line="276" w:lineRule="auto"/>
        <w:jc w:val="both"/>
        <w:rPr>
          <w:rFonts w:eastAsia="Calibri"/>
        </w:rPr>
      </w:pPr>
      <w:r>
        <w:rPr>
          <w:rFonts w:eastAsia="Calibri"/>
        </w:rPr>
        <w:t>2.5.3. Na vybraná utkání a na náklady KHŠS může STK v součinnosti s KR delegovat rozhodčího. V případě, že o delegaci rozhodčího požádá sám oddíl, je tato delegace provedena na jeho náklady.</w:t>
      </w:r>
    </w:p>
    <w:p w:rsidR="00D545DD" w:rsidRDefault="00421D78">
      <w:pPr>
        <w:spacing w:after="200" w:line="276" w:lineRule="auto"/>
        <w:jc w:val="both"/>
        <w:rPr>
          <w:rFonts w:eastAsia="Calibri"/>
          <w:b/>
        </w:rPr>
      </w:pPr>
      <w:r>
        <w:rPr>
          <w:rFonts w:eastAsia="Calibri"/>
          <w:b/>
        </w:rPr>
        <w:t>2.6.      Hlášení a schvalování výsledků</w:t>
      </w:r>
    </w:p>
    <w:p w:rsidR="00D545DD" w:rsidRDefault="00421D78">
      <w:pPr>
        <w:spacing w:after="200" w:line="276" w:lineRule="auto"/>
        <w:jc w:val="both"/>
        <w:rPr>
          <w:rFonts w:eastAsia="Calibri"/>
        </w:rPr>
      </w:pPr>
      <w:r>
        <w:rPr>
          <w:rFonts w:eastAsia="Calibri"/>
        </w:rPr>
        <w:t>2.6.1. Domácí družstvo je povinno vedoucímu skupiny nahlásit výsledek utkání včetně šachovnic a jména rozhodčího bez zbytečného prodlení e-mailem (</w:t>
      </w:r>
      <w:proofErr w:type="spellStart"/>
      <w:r>
        <w:rPr>
          <w:rFonts w:eastAsia="Calibri"/>
        </w:rPr>
        <w:t>sms</w:t>
      </w:r>
      <w:proofErr w:type="spellEnd"/>
      <w:r>
        <w:rPr>
          <w:rFonts w:eastAsia="Calibri"/>
        </w:rPr>
        <w:t xml:space="preserve"> zprávou), nejpozději však do 16:00 hod., případně upozornit na možný spor. Elektronickou poštou se zasílají příslušné doklady (zejména zápis o utkání, </w:t>
      </w:r>
      <w:proofErr w:type="spellStart"/>
      <w:r>
        <w:rPr>
          <w:rFonts w:eastAsia="Calibri"/>
        </w:rPr>
        <w:t>partiáře</w:t>
      </w:r>
      <w:proofErr w:type="spellEnd"/>
      <w:r>
        <w:rPr>
          <w:rFonts w:eastAsia="Calibri"/>
        </w:rPr>
        <w:t xml:space="preserve">) jen v případě, vznikne-li důvod nebo vyžádá-li si je vedoucí skupiny. Po dohodě lze zaslat také doporučenou poštou. </w:t>
      </w:r>
    </w:p>
    <w:p w:rsidR="00D545DD" w:rsidRDefault="00421D78">
      <w:pPr>
        <w:spacing w:after="200" w:line="276" w:lineRule="auto"/>
        <w:jc w:val="both"/>
        <w:rPr>
          <w:rFonts w:eastAsia="Calibri"/>
        </w:rPr>
      </w:pPr>
      <w:r>
        <w:rPr>
          <w:rFonts w:eastAsia="Calibri"/>
        </w:rPr>
        <w:t xml:space="preserve">2.6.2. Nahlášené výsledky eviduje a vyhodnocuje STK, resp. vedoucí jednotlivých skupin formou zpravodajů po jednotlivých kolech. </w:t>
      </w:r>
    </w:p>
    <w:p w:rsidR="00D545DD" w:rsidRDefault="00421D78">
      <w:pPr>
        <w:spacing w:after="200" w:line="276" w:lineRule="auto"/>
        <w:jc w:val="both"/>
        <w:rPr>
          <w:rFonts w:eastAsia="Calibri"/>
        </w:rPr>
      </w:pPr>
      <w:r>
        <w:rPr>
          <w:rFonts w:eastAsia="Calibri"/>
        </w:rPr>
        <w:t xml:space="preserve">2.6.3. V KP je domácí družstvo povinno do 48 hodin po skončení utkání zaslat vedoucímu soutěže zápisy všech partií v elektronické podobě ve formátu šachových programů. Preferuje se zápis ve formátu </w:t>
      </w:r>
      <w:proofErr w:type="spellStart"/>
      <w:r>
        <w:rPr>
          <w:rFonts w:eastAsia="Calibri"/>
        </w:rPr>
        <w:t>pgn</w:t>
      </w:r>
      <w:proofErr w:type="spellEnd"/>
      <w:r>
        <w:rPr>
          <w:rFonts w:eastAsia="Calibri"/>
        </w:rPr>
        <w:t>.</w:t>
      </w:r>
    </w:p>
    <w:p w:rsidR="00D545DD" w:rsidRDefault="00421D78">
      <w:pPr>
        <w:spacing w:after="200" w:line="276" w:lineRule="auto"/>
        <w:rPr>
          <w:rFonts w:eastAsia="Calibri"/>
          <w:b/>
        </w:rPr>
      </w:pPr>
      <w:r>
        <w:rPr>
          <w:rFonts w:eastAsia="Calibri"/>
          <w:b/>
        </w:rPr>
        <w:t>2.7.      Hodnocení výsledků</w:t>
      </w:r>
    </w:p>
    <w:p w:rsidR="00D545DD" w:rsidRDefault="00421D78">
      <w:pPr>
        <w:spacing w:after="200" w:line="276" w:lineRule="auto"/>
        <w:rPr>
          <w:rFonts w:eastAsia="Calibri"/>
        </w:rPr>
      </w:pPr>
      <w:r>
        <w:rPr>
          <w:rFonts w:eastAsia="Calibri"/>
        </w:rPr>
        <w:t>Viz SŘ, čl. 5.3. O pořadí rozhoduje čl. 5.3.3. Tzn. počet zápasových bodů, součet skóre ze všech zápasů, součet vyhraných partií ze všech utkání, výsledky vzájemných utkání družstev, výsledek proti vítěznému družstvu, dále proti druhému a dalším v pořadí, los.</w:t>
      </w:r>
    </w:p>
    <w:p w:rsidR="00D545DD" w:rsidRDefault="00421D78">
      <w:pPr>
        <w:spacing w:after="200" w:line="276" w:lineRule="auto"/>
        <w:rPr>
          <w:rFonts w:eastAsia="Calibri"/>
          <w:b/>
        </w:rPr>
      </w:pPr>
      <w:r>
        <w:rPr>
          <w:rFonts w:eastAsia="Calibri"/>
          <w:b/>
        </w:rPr>
        <w:t>2.8.      Námitky</w:t>
      </w:r>
    </w:p>
    <w:p w:rsidR="00D545DD" w:rsidRDefault="00421D78">
      <w:pPr>
        <w:spacing w:after="200" w:line="276" w:lineRule="auto"/>
        <w:rPr>
          <w:rFonts w:eastAsia="Calibri"/>
        </w:rPr>
      </w:pPr>
      <w:r>
        <w:rPr>
          <w:rFonts w:eastAsia="Calibri"/>
        </w:rPr>
        <w:t>Podávají se ve smyslu čl. 2.7.3 SŘ a následně podle Odvolacího řádu čl. 2.1 až 2.4, 2.6 a 2.9 až 2.12, přičemž je třeba uhradit stanovený poplatek 1000 Kč za každý případ (viz ES, příloha 1, čl. 2.5.).</w:t>
      </w:r>
    </w:p>
    <w:p w:rsidR="00D545DD" w:rsidRDefault="00421D78">
      <w:pPr>
        <w:spacing w:after="200" w:line="276" w:lineRule="auto"/>
        <w:rPr>
          <w:rFonts w:eastAsia="Calibri"/>
          <w:b/>
        </w:rPr>
      </w:pPr>
      <w:r>
        <w:rPr>
          <w:rFonts w:eastAsia="Calibri"/>
          <w:b/>
        </w:rPr>
        <w:t xml:space="preserve">2.9.      </w:t>
      </w:r>
      <w:proofErr w:type="spellStart"/>
      <w:r>
        <w:rPr>
          <w:rFonts w:eastAsia="Calibri"/>
          <w:b/>
        </w:rPr>
        <w:t>Ratingování</w:t>
      </w:r>
      <w:proofErr w:type="spellEnd"/>
    </w:p>
    <w:p w:rsidR="00D545DD" w:rsidRDefault="00421D78">
      <w:pPr>
        <w:spacing w:after="200" w:line="276" w:lineRule="auto"/>
        <w:rPr>
          <w:rFonts w:eastAsia="Calibri"/>
        </w:rPr>
      </w:pPr>
      <w:r>
        <w:rPr>
          <w:rFonts w:eastAsia="Calibri"/>
        </w:rPr>
        <w:t xml:space="preserve">2.9.1. Výsledky hráčů budou po skončení soutěže zaslány na zápočet tzv. národního </w:t>
      </w:r>
      <w:proofErr w:type="spellStart"/>
      <w:r>
        <w:rPr>
          <w:rFonts w:eastAsia="Calibri"/>
        </w:rPr>
        <w:t>ela</w:t>
      </w:r>
      <w:proofErr w:type="spellEnd"/>
      <w:r>
        <w:rPr>
          <w:rFonts w:eastAsia="Calibri"/>
        </w:rPr>
        <w:t xml:space="preserve"> – LOK ČR, z KP </w:t>
      </w:r>
      <w:r>
        <w:rPr>
          <w:rFonts w:eastAsia="Calibri"/>
        </w:rPr>
        <w:lastRenderedPageBreak/>
        <w:t xml:space="preserve">a KS ještě průběžně na zápočet </w:t>
      </w:r>
      <w:proofErr w:type="spellStart"/>
      <w:r>
        <w:rPr>
          <w:rFonts w:eastAsia="Calibri"/>
        </w:rPr>
        <w:t>ela</w:t>
      </w:r>
      <w:proofErr w:type="spellEnd"/>
      <w:r>
        <w:rPr>
          <w:rFonts w:eastAsia="Calibri"/>
        </w:rPr>
        <w:t xml:space="preserve"> FIDE – FRL. </w:t>
      </w:r>
    </w:p>
    <w:p w:rsidR="00D545DD" w:rsidRDefault="00421D78">
      <w:pPr>
        <w:spacing w:after="200" w:line="276" w:lineRule="auto"/>
        <w:rPr>
          <w:rFonts w:eastAsia="Calibri"/>
        </w:rPr>
      </w:pPr>
      <w:r>
        <w:rPr>
          <w:rFonts w:eastAsia="Calibri"/>
        </w:rPr>
        <w:t>2.9.2. Vedoucí skupin zašlou výsledky k zápočtu na ELO v předepsané formě zpracovateli LOK a předsedovi STK na vědomí do deseti dnů po uzavření soutěže.</w:t>
      </w:r>
    </w:p>
    <w:p w:rsidR="00D545DD" w:rsidRDefault="00421D78">
      <w:pPr>
        <w:spacing w:after="200" w:line="276" w:lineRule="auto"/>
        <w:jc w:val="both"/>
        <w:rPr>
          <w:rFonts w:eastAsia="Calibri"/>
          <w:b/>
        </w:rPr>
      </w:pPr>
      <w:r>
        <w:rPr>
          <w:rFonts w:eastAsia="Calibri"/>
          <w:b/>
        </w:rPr>
        <w:t>2.10.    Reprezentace</w:t>
      </w:r>
    </w:p>
    <w:p w:rsidR="00D545DD" w:rsidRDefault="00421D78">
      <w:pPr>
        <w:spacing w:after="200" w:line="276" w:lineRule="auto"/>
        <w:jc w:val="both"/>
        <w:rPr>
          <w:rFonts w:eastAsia="Calibri"/>
        </w:rPr>
      </w:pPr>
      <w:r>
        <w:rPr>
          <w:rFonts w:eastAsia="Calibri"/>
        </w:rPr>
        <w:t>Družstvo, jehož alespoň tři členové základní sestavy plní v řádném termínu utkání reprezentační povinnosti na úrovni ČR nebo KHŠS nebo startují na mistrovství ČR včetně kategorií mládeže, má právo požádat o změnu termínu zápasu. Musí tak učinit nejpozději 21 dní předem. Družstvo soupeře je povinno této žádosti vyhovět, jinak o termínu utkání rozhodne vedoucí skupiny. Do počtu tří se započítávají hráči nebo nominovaní trenéři, nikoliv doprovod.</w:t>
      </w:r>
    </w:p>
    <w:p w:rsidR="00D545DD" w:rsidRDefault="00421D78">
      <w:pPr>
        <w:spacing w:after="200" w:line="276" w:lineRule="auto"/>
        <w:rPr>
          <w:rFonts w:eastAsia="Calibri"/>
          <w:b/>
        </w:rPr>
      </w:pPr>
      <w:r>
        <w:rPr>
          <w:rFonts w:eastAsia="Calibri"/>
          <w:b/>
        </w:rPr>
        <w:t>2.11.    Základní sestava týmu</w:t>
      </w:r>
    </w:p>
    <w:p w:rsidR="00D545DD" w:rsidRDefault="00421D78">
      <w:pPr>
        <w:spacing w:after="200" w:line="276" w:lineRule="auto"/>
        <w:rPr>
          <w:rFonts w:eastAsia="Calibri"/>
        </w:rPr>
      </w:pPr>
      <w:r>
        <w:rPr>
          <w:rFonts w:eastAsia="Calibri"/>
        </w:rPr>
        <w:t>Základní sestava je definována dle SŘ 3.5.2 c). Každý hráč na soupisce KP a KS včetně písmenkových hráčů až po posledního člena základní sestavy družstva musí v průběhu soutěže odehrát nejméně 2 partie.</w:t>
      </w:r>
    </w:p>
    <w:p w:rsidR="00D545DD" w:rsidRDefault="00D545DD">
      <w:pPr>
        <w:spacing w:after="200" w:line="276" w:lineRule="auto"/>
      </w:pPr>
    </w:p>
    <w:p w:rsidR="00D545DD" w:rsidRDefault="00421D78">
      <w:pPr>
        <w:spacing w:after="200" w:line="276" w:lineRule="auto"/>
        <w:rPr>
          <w:rFonts w:eastAsia="Calibri"/>
          <w:b/>
          <w:sz w:val="24"/>
          <w:szCs w:val="24"/>
        </w:rPr>
      </w:pPr>
      <w:r>
        <w:rPr>
          <w:rFonts w:eastAsia="Calibri"/>
          <w:b/>
          <w:sz w:val="24"/>
          <w:szCs w:val="24"/>
        </w:rPr>
        <w:t>3. Sportovně-technické dokumenty</w:t>
      </w:r>
    </w:p>
    <w:p w:rsidR="00D545DD" w:rsidRDefault="00421D78">
      <w:pPr>
        <w:spacing w:after="200" w:line="276" w:lineRule="auto"/>
        <w:rPr>
          <w:rFonts w:eastAsia="Calibri"/>
          <w:b/>
        </w:rPr>
      </w:pPr>
      <w:r>
        <w:rPr>
          <w:rFonts w:eastAsia="Calibri"/>
          <w:b/>
        </w:rPr>
        <w:t>3.1.      Přihláška družstva</w:t>
      </w:r>
    </w:p>
    <w:p w:rsidR="00D545DD" w:rsidRDefault="00421D78">
      <w:pPr>
        <w:spacing w:after="200" w:line="276" w:lineRule="auto"/>
        <w:jc w:val="both"/>
        <w:rPr>
          <w:rFonts w:eastAsia="Calibri"/>
        </w:rPr>
      </w:pPr>
      <w:r>
        <w:rPr>
          <w:rFonts w:eastAsia="Calibri"/>
        </w:rPr>
        <w:t xml:space="preserve">Obsah přihlášky (viz. </w:t>
      </w:r>
      <w:proofErr w:type="gramStart"/>
      <w:r>
        <w:rPr>
          <w:rFonts w:eastAsia="Calibri"/>
        </w:rPr>
        <w:t>též</w:t>
      </w:r>
      <w:proofErr w:type="gramEnd"/>
      <w:r>
        <w:rPr>
          <w:rFonts w:eastAsia="Calibri"/>
        </w:rPr>
        <w:t xml:space="preserve"> příloha č. 1 níže):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Název soutěže: (výběr z KP, KS, RP) Název přihlašovaného družstva: Vedoucí družstva s emailem a telefonem: Startovné za družstvo: Hrací místnost:</w:t>
      </w:r>
      <w:r>
        <w:t xml:space="preserve"> </w:t>
      </w:r>
      <w:r>
        <w:rPr>
          <w:rFonts w:eastAsia="Calibri"/>
        </w:rPr>
        <w:t xml:space="preserve">Rozhodčí: Požadavky: </w:t>
      </w:r>
    </w:p>
    <w:p w:rsidR="00D545DD" w:rsidRDefault="00421D78">
      <w:pPr>
        <w:spacing w:after="200" w:line="276" w:lineRule="auto"/>
        <w:jc w:val="both"/>
        <w:rPr>
          <w:rFonts w:eastAsia="Calibri"/>
        </w:rPr>
      </w:pPr>
      <w:r>
        <w:rPr>
          <w:rFonts w:eastAsia="Calibri"/>
        </w:rPr>
        <w:t>Řádně vyplněná přihláška musí být podána včas (viz čl. 1.6.1 těchto propozic) ve smyslu čl. 3.3.3. SŘ. Musí obsahovat vyplněné všechny rubriky ve formuláři přihlášky, družstva v RP nemusí vyplnit jména rozhodčích. Doporučujeme uvést do přihlášky družstev jejich požadavky na umělý los (při větším počtu družstev), příp. odůvodněné změny začátku utkání. Jiné požadavky (např. přezůvky pro hosty) se neakceptují, domácí družstvo je musí zajistit. O požadavcích rozhodne STK (vedoucí soutěže) na losovací schůzi nebo ve zpravodaji.</w:t>
      </w:r>
    </w:p>
    <w:p w:rsidR="00D545DD" w:rsidRDefault="00421D78">
      <w:pPr>
        <w:spacing w:after="200" w:line="276" w:lineRule="auto"/>
        <w:rPr>
          <w:rFonts w:eastAsia="Calibri"/>
          <w:b/>
        </w:rPr>
      </w:pPr>
      <w:r>
        <w:rPr>
          <w:rFonts w:eastAsia="Calibri"/>
          <w:b/>
        </w:rPr>
        <w:t>3.2.      Soupiska družstva</w:t>
      </w:r>
    </w:p>
    <w:p w:rsidR="00D545DD" w:rsidRDefault="00421D78">
      <w:pPr>
        <w:spacing w:after="200" w:line="276" w:lineRule="auto"/>
        <w:jc w:val="both"/>
        <w:rPr>
          <w:rFonts w:eastAsia="Calibri"/>
        </w:rPr>
      </w:pPr>
      <w:r>
        <w:rPr>
          <w:rFonts w:eastAsia="Calibri"/>
        </w:rPr>
        <w:t xml:space="preserve">3.2.1. Oddíl musí předat soupisky svých družstev do termínu losovací schůze ve dvojím vyhotovení, řádně a čitelně vyplněné (nejlépe na PC) a v souladu se zněním SŘ, čl. 3.5.1 až 3.5.5. Neúplné nebo nečitelné soupisky nemusí být schváleny. </w:t>
      </w:r>
    </w:p>
    <w:p w:rsidR="00D545DD" w:rsidRDefault="00421D78">
      <w:pPr>
        <w:spacing w:after="200" w:line="276" w:lineRule="auto"/>
        <w:jc w:val="both"/>
        <w:rPr>
          <w:rFonts w:eastAsia="Calibri"/>
        </w:rPr>
      </w:pPr>
      <w:r>
        <w:rPr>
          <w:rFonts w:eastAsia="Calibri"/>
        </w:rPr>
        <w:t xml:space="preserve">3.2.2. U hostujících hráčů je nutné přiložit k soupisce povolení mateřského oddílu k hostování. Pokud není předloženo, nesmí takový hráč nastoupit. Pokud je v základní sestavě, pohlíží se na něj se všemi důsledky. Nastoupí-li bez povolení, bude jeho partie kontumována a družstvo pokutováno. </w:t>
      </w:r>
    </w:p>
    <w:p w:rsidR="00D545DD" w:rsidRDefault="00421D78">
      <w:pPr>
        <w:spacing w:after="200" w:line="276" w:lineRule="auto"/>
        <w:jc w:val="both"/>
        <w:rPr>
          <w:rFonts w:eastAsia="Calibri"/>
        </w:rPr>
      </w:pPr>
      <w:r>
        <w:rPr>
          <w:rFonts w:eastAsia="Calibri"/>
        </w:rPr>
        <w:t xml:space="preserve">3.2.3. Odevzdané soupisky ve smyslu SŘ, čl. 3.5.2 a 3.5.3, jsou považovány za závazný soutěžní dokument. V případě jejich technického porušení (např. chybí registrace hráčů, nepovolené hostování) budou družstva sankcionována (kontumace, pokuty) za neoprávněný start těchto hráčů. </w:t>
      </w:r>
    </w:p>
    <w:p w:rsidR="00D545DD" w:rsidRDefault="00421D78">
      <w:pPr>
        <w:spacing w:after="200" w:line="276" w:lineRule="auto"/>
        <w:jc w:val="both"/>
        <w:rPr>
          <w:rFonts w:eastAsia="Calibri"/>
        </w:rPr>
      </w:pPr>
      <w:r>
        <w:rPr>
          <w:rFonts w:eastAsia="Calibri"/>
        </w:rPr>
        <w:t xml:space="preserve">3.2.4. Ve skupinách KS je povoleno průběžně soupisku doplňovat na konec soupisky až do </w:t>
      </w:r>
      <w:proofErr w:type="gramStart"/>
      <w:r>
        <w:rPr>
          <w:rFonts w:eastAsia="Calibri"/>
        </w:rPr>
        <w:t>6.12. (změna</w:t>
      </w:r>
      <w:proofErr w:type="gramEnd"/>
      <w:r>
        <w:rPr>
          <w:rFonts w:eastAsia="Calibri"/>
        </w:rPr>
        <w:t xml:space="preserve"> proti SŘ) dalšími (novými) hráči do celkového počtu 20 a doplněný hráč může nastoupit od 1.1. </w:t>
      </w:r>
      <w:r>
        <w:rPr>
          <w:rFonts w:eastAsia="Calibri"/>
        </w:rPr>
        <w:lastRenderedPageBreak/>
        <w:t>následujícího roku. V Regionálním přeboru lze doplnit nového hráče po celou dobu soutěže na konec soupisky. Doplnění soupisky zveřejňuje vedoucí skupiny ve zpravodaji a postupuje podle SŘ. Bez tohoto zveřejnění nesmí nový hráč nastoupit.</w:t>
      </w:r>
    </w:p>
    <w:p w:rsidR="00D545DD" w:rsidRDefault="00421D78">
      <w:pPr>
        <w:spacing w:after="200" w:line="276" w:lineRule="auto"/>
        <w:jc w:val="both"/>
        <w:rPr>
          <w:rFonts w:eastAsia="Calibri"/>
        </w:rPr>
      </w:pPr>
      <w:r>
        <w:rPr>
          <w:rFonts w:eastAsia="Calibri"/>
        </w:rPr>
        <w:t>3.2.5. Všichni hráči uvedení na soupiskách jsou zodpovědní za své chování v průběhu utkání, jsou povinni řídit se sportovně technickými dokumenty, pokyny rozhodčího a pořadatele se všemi možnými důsledky (viz SŘ čl. 2.6.4 a Pravidla, čl. 12).</w:t>
      </w:r>
    </w:p>
    <w:p w:rsidR="00D545DD" w:rsidRDefault="00421D78">
      <w:pPr>
        <w:spacing w:after="200" w:line="276" w:lineRule="auto"/>
        <w:rPr>
          <w:rFonts w:eastAsia="Calibri"/>
          <w:b/>
        </w:rPr>
      </w:pPr>
      <w:r>
        <w:rPr>
          <w:rFonts w:eastAsia="Calibri"/>
          <w:b/>
        </w:rPr>
        <w:t>3.3.      Zápis o utkání</w:t>
      </w:r>
    </w:p>
    <w:p w:rsidR="00D545DD" w:rsidRDefault="00421D78">
      <w:pPr>
        <w:spacing w:after="200" w:line="276" w:lineRule="auto"/>
        <w:jc w:val="both"/>
        <w:rPr>
          <w:rFonts w:eastAsia="Calibri"/>
        </w:rPr>
      </w:pPr>
      <w:r>
        <w:rPr>
          <w:rFonts w:eastAsia="Calibri"/>
        </w:rPr>
        <w:t>Do tiskopisu „Zápis o utkání“ se čitelně vyplňují všechny známé skutečnosti, stejně jako případné námitky kapitánů proti průběhu či výsledku partií a zápasu. Po jednom výtisku obdrží každé družstvo, příp. delegovaný rozhodčí. Obsah zápisu musí být ve všech výtiscích totožný. V případě nesprávnosti těchto údajů se skutečností je postupováno v souladu se SŘ včetně uložených sankcí (kontumace, pokuty).</w:t>
      </w:r>
    </w:p>
    <w:p w:rsidR="00D545DD" w:rsidRDefault="00421D78">
      <w:pPr>
        <w:spacing w:after="200" w:line="276" w:lineRule="auto"/>
        <w:jc w:val="both"/>
        <w:rPr>
          <w:rFonts w:eastAsia="Calibri"/>
          <w:b/>
        </w:rPr>
      </w:pPr>
      <w:r>
        <w:rPr>
          <w:rFonts w:eastAsia="Calibri"/>
          <w:b/>
        </w:rPr>
        <w:t>3.4.      Zápis partie</w:t>
      </w:r>
    </w:p>
    <w:p w:rsidR="00D545DD" w:rsidRDefault="00421D78">
      <w:pPr>
        <w:spacing w:after="200" w:line="276" w:lineRule="auto"/>
        <w:jc w:val="both"/>
        <w:rPr>
          <w:rFonts w:eastAsia="Calibri"/>
        </w:rPr>
      </w:pPr>
      <w:r>
        <w:rPr>
          <w:rFonts w:eastAsia="Calibri"/>
        </w:rPr>
        <w:t xml:space="preserve">3.4.1. Pro družstva v KP platí 2.6.3. těchto propozic. </w:t>
      </w:r>
    </w:p>
    <w:p w:rsidR="00D545DD" w:rsidRDefault="00421D78">
      <w:pPr>
        <w:spacing w:after="200" w:line="276" w:lineRule="auto"/>
        <w:jc w:val="both"/>
        <w:rPr>
          <w:rFonts w:eastAsia="Calibri"/>
        </w:rPr>
      </w:pPr>
      <w:r>
        <w:rPr>
          <w:rFonts w:eastAsia="Calibri"/>
        </w:rPr>
        <w:t xml:space="preserve">3.4.2. Pro družstva v KS a RP platí, že zápisy partií se neodevzdávají, ale podle Pravidel čl. </w:t>
      </w:r>
      <w:proofErr w:type="gramStart"/>
      <w:r>
        <w:rPr>
          <w:rFonts w:eastAsia="Calibri"/>
        </w:rPr>
        <w:t>8.3. se</w:t>
      </w:r>
      <w:proofErr w:type="gramEnd"/>
      <w:r>
        <w:rPr>
          <w:rFonts w:eastAsia="Calibri"/>
        </w:rPr>
        <w:t xml:space="preserve"> pouze předkládají rozhodčímu za účelem prokázání výsledku partie. Kvůli možnému (i dodatečně vzniklému) sporu či na vyžádání vedoucího skupiny (viz čl. 2.8.2 SŘ) je povinno každé družstvo předložit </w:t>
      </w:r>
      <w:proofErr w:type="spellStart"/>
      <w:r>
        <w:rPr>
          <w:rFonts w:eastAsia="Calibri"/>
        </w:rPr>
        <w:t>partiáře</w:t>
      </w:r>
      <w:proofErr w:type="spellEnd"/>
      <w:r>
        <w:rPr>
          <w:rFonts w:eastAsia="Calibri"/>
        </w:rPr>
        <w:t xml:space="preserve"> všech svých hráčů. Proto je nutno archivovat tyto </w:t>
      </w:r>
      <w:proofErr w:type="spellStart"/>
      <w:r>
        <w:rPr>
          <w:rFonts w:eastAsia="Calibri"/>
        </w:rPr>
        <w:t>partiáře</w:t>
      </w:r>
      <w:proofErr w:type="spellEnd"/>
      <w:r>
        <w:rPr>
          <w:rFonts w:eastAsia="Calibri"/>
        </w:rPr>
        <w:t xml:space="preserve"> (příp. i jiný důkazní materiál) alespoň jeden měsíc po skončení soutěže.</w:t>
      </w:r>
    </w:p>
    <w:p w:rsidR="00D545DD" w:rsidRDefault="00421D78">
      <w:pPr>
        <w:spacing w:after="200" w:line="276" w:lineRule="auto"/>
        <w:rPr>
          <w:rFonts w:eastAsia="Calibri"/>
          <w:b/>
        </w:rPr>
      </w:pPr>
      <w:r>
        <w:rPr>
          <w:rFonts w:eastAsia="Calibri"/>
          <w:b/>
        </w:rPr>
        <w:t>3.5.      Zpravodaje</w:t>
      </w:r>
    </w:p>
    <w:p w:rsidR="00D545DD" w:rsidRDefault="00421D78">
      <w:pPr>
        <w:spacing w:after="200" w:line="276" w:lineRule="auto"/>
        <w:jc w:val="both"/>
        <w:rPr>
          <w:rFonts w:eastAsia="Calibri"/>
        </w:rPr>
      </w:pPr>
      <w:r>
        <w:rPr>
          <w:rFonts w:eastAsia="Calibri"/>
        </w:rPr>
        <w:t xml:space="preserve">Vedoucí skupin pravidelně vydávají aktuální zpravodaje (úvodní, po jednotlivých kolech a závěrečný) se všemi závaznými informacemi pro zúčastněná družstva (adresáře, termíny, rozlosování, soupisky, výsledky družstev a hráčů na jednotlivých šachovnicích, průběžné pořadí, pokuty, statistické hodnocení atd.), které rozesílají emailem všem zúčastněným družstvům, webmasterovi KHŠS, příp. delegovaným rozhodčím a dalším zájemcům, a to v elektronické podobě nejpozději do 24 hodin po nahlášení výsledků. Současně umísťují na webu ŠSČR (viz odkaz na webu KHŠS) a portálu </w:t>
      </w:r>
      <w:proofErr w:type="spellStart"/>
      <w:r>
        <w:rPr>
          <w:rFonts w:eastAsia="Calibri"/>
        </w:rPr>
        <w:t>chess-results</w:t>
      </w:r>
      <w:proofErr w:type="spellEnd"/>
      <w:r>
        <w:rPr>
          <w:rFonts w:eastAsia="Calibri"/>
        </w:rPr>
        <w:t xml:space="preserve"> výsledky sehraných zápasů včetně výsledků jednotlivců. Vedoucí KP ještě zpracovává partie do souborů v elektronické podobě, které rozesílá zúčastněným</w:t>
      </w:r>
      <w:r>
        <w:t xml:space="preserve"> </w:t>
      </w:r>
      <w:r>
        <w:rPr>
          <w:rFonts w:eastAsia="Calibri"/>
        </w:rPr>
        <w:t>družstvům e-mailem a umisťuje je rovněž na webu ŠSČR (viz odkaz na webu KHŠS).</w:t>
      </w:r>
    </w:p>
    <w:p w:rsidR="00D545DD" w:rsidRDefault="00D545DD">
      <w:pPr>
        <w:spacing w:after="200" w:line="276" w:lineRule="auto"/>
        <w:rPr>
          <w:rFonts w:eastAsia="Calibri"/>
        </w:rPr>
      </w:pPr>
    </w:p>
    <w:p w:rsidR="00D545DD" w:rsidRDefault="00421D78">
      <w:pPr>
        <w:spacing w:after="200" w:line="276" w:lineRule="auto"/>
        <w:rPr>
          <w:rFonts w:eastAsia="Calibri"/>
          <w:b/>
          <w:sz w:val="24"/>
          <w:szCs w:val="24"/>
        </w:rPr>
      </w:pPr>
      <w:r>
        <w:rPr>
          <w:rFonts w:eastAsia="Calibri"/>
          <w:b/>
          <w:sz w:val="24"/>
          <w:szCs w:val="24"/>
        </w:rPr>
        <w:t>4. Finanční ustanovení</w:t>
      </w:r>
    </w:p>
    <w:p w:rsidR="00D545DD" w:rsidRDefault="00421D78">
      <w:pPr>
        <w:spacing w:after="200" w:line="276" w:lineRule="auto"/>
        <w:rPr>
          <w:rFonts w:eastAsia="Calibri"/>
          <w:b/>
        </w:rPr>
      </w:pPr>
      <w:r>
        <w:rPr>
          <w:rFonts w:eastAsia="Calibri"/>
          <w:b/>
        </w:rPr>
        <w:t xml:space="preserve">4.1.       Náklady </w:t>
      </w:r>
    </w:p>
    <w:p w:rsidR="00D545DD" w:rsidRDefault="00421D78">
      <w:pPr>
        <w:spacing w:after="200" w:line="276" w:lineRule="auto"/>
        <w:rPr>
          <w:rFonts w:eastAsia="Calibri"/>
        </w:rPr>
      </w:pPr>
      <w:r>
        <w:rPr>
          <w:rFonts w:eastAsia="Calibri"/>
        </w:rPr>
        <w:t>Náklady spojené s účastí v soutěži si účastníci hradí sami. Všechny platby se hradí na účet KHŠS: FIO banka, číslo účtu 2500034513/2010.</w:t>
      </w:r>
    </w:p>
    <w:p w:rsidR="00D545DD" w:rsidRDefault="00421D78">
      <w:pPr>
        <w:spacing w:after="200" w:line="276" w:lineRule="auto"/>
        <w:rPr>
          <w:rFonts w:eastAsia="Calibri"/>
          <w:b/>
        </w:rPr>
      </w:pPr>
      <w:r>
        <w:rPr>
          <w:rFonts w:eastAsia="Calibri"/>
          <w:b/>
        </w:rPr>
        <w:t>4.2.        Startovné</w:t>
      </w:r>
    </w:p>
    <w:p w:rsidR="00D545DD" w:rsidRDefault="00421D78">
      <w:pPr>
        <w:spacing w:after="200" w:line="276" w:lineRule="auto"/>
        <w:rPr>
          <w:rFonts w:eastAsia="Calibri"/>
        </w:rPr>
      </w:pPr>
      <w:r>
        <w:rPr>
          <w:rFonts w:eastAsia="Calibri"/>
        </w:rPr>
        <w:t xml:space="preserve">Spolu s podanou přihláškou zaplatí oddíly za každé družstvo startovné </w:t>
      </w:r>
      <w:proofErr w:type="gramStart"/>
      <w:r>
        <w:rPr>
          <w:rFonts w:eastAsia="Calibri"/>
        </w:rPr>
        <w:t>jednou  platbou</w:t>
      </w:r>
      <w:proofErr w:type="gramEnd"/>
      <w:r>
        <w:rPr>
          <w:rFonts w:eastAsia="Calibri"/>
        </w:rPr>
        <w:t xml:space="preserve"> za celý oddíl najednou do stanoveného termínu takto (pro vystavení faktury je nutné uvést údaje v přihlášce nejpozději 7 dnů před termínem přihlášek):    </w:t>
      </w:r>
    </w:p>
    <w:tbl>
      <w:tblPr>
        <w:tblW w:w="0" w:type="auto"/>
        <w:tblInd w:w="215" w:type="dxa"/>
        <w:tblLayout w:type="fixed"/>
        <w:tblCellMar>
          <w:left w:w="112" w:type="dxa"/>
          <w:right w:w="112" w:type="dxa"/>
        </w:tblCellMar>
        <w:tblLook w:val="0000" w:firstRow="0" w:lastRow="0" w:firstColumn="0" w:lastColumn="0" w:noHBand="0" w:noVBand="0"/>
      </w:tblPr>
      <w:tblGrid>
        <w:gridCol w:w="1065"/>
        <w:gridCol w:w="1140"/>
        <w:gridCol w:w="1005"/>
        <w:gridCol w:w="1110"/>
        <w:gridCol w:w="1305"/>
        <w:gridCol w:w="1830"/>
        <w:gridCol w:w="1290"/>
      </w:tblGrid>
      <w:tr w:rsidR="00D545DD">
        <w:trPr>
          <w:cantSplit/>
        </w:trPr>
        <w:tc>
          <w:tcPr>
            <w:tcW w:w="1065" w:type="dxa"/>
            <w:tcBorders>
              <w:top w:val="single" w:sz="4" w:space="0" w:color="000000"/>
              <w:left w:val="single" w:sz="4" w:space="0" w:color="000000"/>
              <w:bottom w:val="single" w:sz="4" w:space="0" w:color="000000"/>
            </w:tcBorders>
          </w:tcPr>
          <w:p w:rsidR="00D545DD" w:rsidRDefault="00D545DD">
            <w:pPr>
              <w:pStyle w:val="Normln1"/>
              <w:snapToGrid w:val="0"/>
              <w:jc w:val="center"/>
            </w:pPr>
          </w:p>
          <w:p w:rsidR="00D545DD" w:rsidRDefault="00D545DD">
            <w:pPr>
              <w:pStyle w:val="Normln1"/>
              <w:snapToGrid w:val="0"/>
              <w:jc w:val="center"/>
            </w:pPr>
          </w:p>
          <w:p w:rsidR="00D545DD" w:rsidRDefault="00421D78">
            <w:pPr>
              <w:pStyle w:val="Normln1"/>
              <w:jc w:val="center"/>
            </w:pPr>
            <w:r>
              <w:t>Soutěž</w:t>
            </w:r>
          </w:p>
        </w:tc>
        <w:tc>
          <w:tcPr>
            <w:tcW w:w="1140" w:type="dxa"/>
            <w:tcBorders>
              <w:top w:val="single" w:sz="4" w:space="0" w:color="000000"/>
              <w:left w:val="single" w:sz="4" w:space="0" w:color="000000"/>
              <w:bottom w:val="single" w:sz="4" w:space="0" w:color="000000"/>
            </w:tcBorders>
            <w:vAlign w:val="center"/>
          </w:tcPr>
          <w:p w:rsidR="00D545DD" w:rsidRDefault="00421D78">
            <w:pPr>
              <w:pStyle w:val="Normln1"/>
              <w:snapToGrid w:val="0"/>
              <w:jc w:val="center"/>
            </w:pPr>
            <w:r>
              <w:t xml:space="preserve"> Základní </w:t>
            </w:r>
          </w:p>
          <w:p w:rsidR="00D545DD" w:rsidRDefault="00421D78">
            <w:pPr>
              <w:pStyle w:val="Normln1"/>
              <w:jc w:val="center"/>
            </w:pPr>
            <w:r>
              <w:t xml:space="preserve"> vklad</w:t>
            </w:r>
          </w:p>
        </w:tc>
        <w:tc>
          <w:tcPr>
            <w:tcW w:w="1005" w:type="dxa"/>
            <w:tcBorders>
              <w:top w:val="single" w:sz="4" w:space="0" w:color="000000"/>
              <w:left w:val="single" w:sz="4" w:space="0" w:color="000000"/>
              <w:bottom w:val="single" w:sz="4" w:space="0" w:color="000000"/>
            </w:tcBorders>
            <w:vAlign w:val="center"/>
          </w:tcPr>
          <w:p w:rsidR="00D545DD" w:rsidRDefault="00421D78">
            <w:pPr>
              <w:pStyle w:val="Normln1"/>
              <w:snapToGrid w:val="0"/>
              <w:jc w:val="center"/>
            </w:pPr>
            <w:r>
              <w:t xml:space="preserve"> Sleva </w:t>
            </w:r>
          </w:p>
          <w:p w:rsidR="00D545DD" w:rsidRDefault="00421D78">
            <w:pPr>
              <w:pStyle w:val="Normln1"/>
              <w:jc w:val="center"/>
              <w:rPr>
                <w:rStyle w:val="Standardnpsmoodstavce1"/>
                <w:position w:val="24"/>
                <w:sz w:val="16"/>
              </w:rPr>
            </w:pPr>
            <w:r>
              <w:t>za mládež</w:t>
            </w:r>
            <w:r>
              <w:rPr>
                <w:rStyle w:val="Standardnpsmoodstavce1"/>
                <w:position w:val="24"/>
                <w:sz w:val="16"/>
              </w:rPr>
              <w:t>1</w:t>
            </w:r>
          </w:p>
        </w:tc>
        <w:tc>
          <w:tcPr>
            <w:tcW w:w="1110" w:type="dxa"/>
            <w:tcBorders>
              <w:top w:val="single" w:sz="4" w:space="0" w:color="000000"/>
              <w:left w:val="single" w:sz="4" w:space="0" w:color="000000"/>
              <w:bottom w:val="single" w:sz="4" w:space="0" w:color="000000"/>
            </w:tcBorders>
          </w:tcPr>
          <w:p w:rsidR="00D545DD" w:rsidRDefault="00421D78">
            <w:pPr>
              <w:pStyle w:val="Normln1"/>
              <w:snapToGrid w:val="0"/>
              <w:jc w:val="center"/>
            </w:pPr>
            <w:r>
              <w:t xml:space="preserve">  Vklad     </w:t>
            </w:r>
          </w:p>
          <w:p w:rsidR="00D545DD" w:rsidRDefault="00421D78">
            <w:pPr>
              <w:pStyle w:val="Normln1"/>
              <w:snapToGrid w:val="0"/>
              <w:jc w:val="center"/>
            </w:pPr>
            <w:r>
              <w:t>za zápočet ELO ČR</w:t>
            </w:r>
          </w:p>
        </w:tc>
        <w:tc>
          <w:tcPr>
            <w:tcW w:w="1305" w:type="dxa"/>
            <w:tcBorders>
              <w:top w:val="single" w:sz="4" w:space="0" w:color="000000"/>
              <w:left w:val="single" w:sz="4" w:space="0" w:color="000000"/>
              <w:bottom w:val="single" w:sz="4" w:space="0" w:color="000000"/>
            </w:tcBorders>
          </w:tcPr>
          <w:p w:rsidR="00D545DD" w:rsidRDefault="00421D78">
            <w:pPr>
              <w:pStyle w:val="Normln1"/>
              <w:snapToGrid w:val="0"/>
              <w:jc w:val="center"/>
            </w:pPr>
            <w:r>
              <w:t>Vklad v KP a KS za ELO FIDE</w:t>
            </w:r>
          </w:p>
        </w:tc>
        <w:tc>
          <w:tcPr>
            <w:tcW w:w="1830" w:type="dxa"/>
            <w:tcBorders>
              <w:top w:val="single" w:sz="4" w:space="0" w:color="000000"/>
              <w:left w:val="single" w:sz="4" w:space="0" w:color="000000"/>
              <w:bottom w:val="single" w:sz="4" w:space="0" w:color="000000"/>
            </w:tcBorders>
          </w:tcPr>
          <w:p w:rsidR="00D545DD" w:rsidRDefault="00421D78">
            <w:pPr>
              <w:pStyle w:val="Normln1"/>
              <w:snapToGrid w:val="0"/>
              <w:jc w:val="center"/>
              <w:rPr>
                <w:vertAlign w:val="superscript"/>
              </w:rPr>
            </w:pPr>
            <w:r>
              <w:t>Zvýšené startovné v KP za žádné aktivní družstvo mládeže</w:t>
            </w:r>
            <w:r>
              <w:rPr>
                <w:vertAlign w:val="superscript"/>
              </w:rPr>
              <w:t>2</w:t>
            </w:r>
          </w:p>
        </w:tc>
        <w:tc>
          <w:tcPr>
            <w:tcW w:w="1290" w:type="dxa"/>
            <w:tcBorders>
              <w:top w:val="single" w:sz="4" w:space="0" w:color="000000"/>
              <w:left w:val="single" w:sz="4" w:space="0" w:color="000000"/>
              <w:bottom w:val="single" w:sz="4" w:space="0" w:color="000000"/>
              <w:right w:val="single" w:sz="4" w:space="0" w:color="000000"/>
            </w:tcBorders>
          </w:tcPr>
          <w:p w:rsidR="00D545DD" w:rsidRDefault="00421D78">
            <w:pPr>
              <w:pStyle w:val="Normln1"/>
              <w:snapToGrid w:val="0"/>
              <w:jc w:val="center"/>
            </w:pPr>
            <w:r>
              <w:t xml:space="preserve">Příplatek </w:t>
            </w:r>
          </w:p>
          <w:p w:rsidR="00D545DD" w:rsidRDefault="00421D78">
            <w:pPr>
              <w:pStyle w:val="Normln1"/>
              <w:jc w:val="center"/>
              <w:rPr>
                <w:rStyle w:val="Standardnpsmoodstavce1"/>
                <w:position w:val="24"/>
                <w:sz w:val="16"/>
              </w:rPr>
            </w:pPr>
            <w:r>
              <w:t>za pozdní přihlášku</w:t>
            </w:r>
            <w:r>
              <w:rPr>
                <w:rStyle w:val="Standardnpsmoodstavce1"/>
                <w:position w:val="24"/>
                <w:sz w:val="16"/>
              </w:rPr>
              <w:t>3</w:t>
            </w:r>
          </w:p>
        </w:tc>
      </w:tr>
      <w:tr w:rsidR="00D545DD">
        <w:trPr>
          <w:trHeight w:val="412"/>
        </w:trPr>
        <w:tc>
          <w:tcPr>
            <w:tcW w:w="1065" w:type="dxa"/>
            <w:tcBorders>
              <w:top w:val="single" w:sz="4" w:space="0" w:color="000000"/>
              <w:left w:val="single" w:sz="4" w:space="0" w:color="000000"/>
              <w:bottom w:val="single" w:sz="4" w:space="0" w:color="000000"/>
            </w:tcBorders>
          </w:tcPr>
          <w:p w:rsidR="00D545DD" w:rsidRDefault="00421D78">
            <w:pPr>
              <w:pStyle w:val="Normln1"/>
              <w:snapToGrid w:val="0"/>
              <w:jc w:val="both"/>
            </w:pPr>
            <w:r>
              <w:t xml:space="preserve">KP </w:t>
            </w:r>
          </w:p>
        </w:tc>
        <w:tc>
          <w:tcPr>
            <w:tcW w:w="1140" w:type="dxa"/>
            <w:tcBorders>
              <w:top w:val="single" w:sz="4" w:space="0" w:color="000000"/>
              <w:left w:val="single" w:sz="4" w:space="0" w:color="000000"/>
              <w:bottom w:val="single" w:sz="4" w:space="0" w:color="000000"/>
            </w:tcBorders>
          </w:tcPr>
          <w:p w:rsidR="00D545DD" w:rsidRDefault="00421D78">
            <w:pPr>
              <w:pStyle w:val="Zhlav"/>
              <w:snapToGrid w:val="0"/>
              <w:jc w:val="center"/>
            </w:pPr>
            <w:r>
              <w:t>1 500</w:t>
            </w:r>
          </w:p>
        </w:tc>
        <w:tc>
          <w:tcPr>
            <w:tcW w:w="1005" w:type="dxa"/>
            <w:tcBorders>
              <w:top w:val="single" w:sz="4" w:space="0" w:color="000000"/>
              <w:left w:val="single" w:sz="4" w:space="0" w:color="000000"/>
              <w:bottom w:val="single" w:sz="4" w:space="0" w:color="000000"/>
            </w:tcBorders>
          </w:tcPr>
          <w:p w:rsidR="00D545DD" w:rsidRDefault="00421D78">
            <w:pPr>
              <w:pStyle w:val="Normln1"/>
              <w:snapToGrid w:val="0"/>
              <w:jc w:val="center"/>
            </w:pPr>
            <w:r>
              <w:t>- 750</w:t>
            </w:r>
          </w:p>
        </w:tc>
        <w:tc>
          <w:tcPr>
            <w:tcW w:w="1110" w:type="dxa"/>
            <w:tcBorders>
              <w:top w:val="single" w:sz="4" w:space="0" w:color="000000"/>
              <w:left w:val="single" w:sz="4" w:space="0" w:color="000000"/>
              <w:bottom w:val="single" w:sz="4" w:space="0" w:color="000000"/>
            </w:tcBorders>
          </w:tcPr>
          <w:p w:rsidR="00D545DD" w:rsidRDefault="00421D78">
            <w:pPr>
              <w:pStyle w:val="Normln1"/>
              <w:snapToGrid w:val="0"/>
              <w:jc w:val="center"/>
            </w:pPr>
            <w:r>
              <w:t>200</w:t>
            </w:r>
          </w:p>
        </w:tc>
        <w:tc>
          <w:tcPr>
            <w:tcW w:w="1305" w:type="dxa"/>
            <w:tcBorders>
              <w:top w:val="single" w:sz="4" w:space="0" w:color="000000"/>
              <w:left w:val="single" w:sz="4" w:space="0" w:color="000000"/>
              <w:bottom w:val="single" w:sz="4" w:space="0" w:color="000000"/>
            </w:tcBorders>
          </w:tcPr>
          <w:p w:rsidR="00D545DD" w:rsidRDefault="00421D78">
            <w:pPr>
              <w:pStyle w:val="Normln1"/>
              <w:snapToGrid w:val="0"/>
              <w:jc w:val="center"/>
            </w:pPr>
            <w:r>
              <w:t>400</w:t>
            </w:r>
          </w:p>
        </w:tc>
        <w:tc>
          <w:tcPr>
            <w:tcW w:w="1830" w:type="dxa"/>
            <w:tcBorders>
              <w:top w:val="single" w:sz="4" w:space="0" w:color="000000"/>
              <w:left w:val="single" w:sz="4" w:space="0" w:color="000000"/>
              <w:bottom w:val="single" w:sz="4" w:space="0" w:color="000000"/>
            </w:tcBorders>
          </w:tcPr>
          <w:p w:rsidR="00D545DD" w:rsidRDefault="00421D78">
            <w:pPr>
              <w:pStyle w:val="Normln1"/>
              <w:snapToGrid w:val="0"/>
              <w:jc w:val="center"/>
            </w:pPr>
            <w:r>
              <w:t>+ 1500</w:t>
            </w:r>
          </w:p>
        </w:tc>
        <w:tc>
          <w:tcPr>
            <w:tcW w:w="1290" w:type="dxa"/>
            <w:tcBorders>
              <w:top w:val="single" w:sz="4" w:space="0" w:color="000000"/>
              <w:left w:val="single" w:sz="4" w:space="0" w:color="000000"/>
              <w:bottom w:val="single" w:sz="4" w:space="0" w:color="000000"/>
              <w:right w:val="single" w:sz="4" w:space="0" w:color="000000"/>
            </w:tcBorders>
          </w:tcPr>
          <w:p w:rsidR="00D545DD" w:rsidRDefault="00421D78">
            <w:pPr>
              <w:pStyle w:val="Normln1"/>
              <w:snapToGrid w:val="0"/>
              <w:jc w:val="center"/>
            </w:pPr>
            <w:r>
              <w:t>+ 1 500</w:t>
            </w:r>
          </w:p>
        </w:tc>
      </w:tr>
      <w:tr w:rsidR="00D545DD">
        <w:trPr>
          <w:trHeight w:val="352"/>
        </w:trPr>
        <w:tc>
          <w:tcPr>
            <w:tcW w:w="1065" w:type="dxa"/>
            <w:tcBorders>
              <w:top w:val="single" w:sz="4" w:space="0" w:color="000000"/>
              <w:left w:val="single" w:sz="4" w:space="0" w:color="000000"/>
              <w:bottom w:val="single" w:sz="4" w:space="0" w:color="000000"/>
            </w:tcBorders>
          </w:tcPr>
          <w:p w:rsidR="00D545DD" w:rsidRDefault="00421D78">
            <w:pPr>
              <w:pStyle w:val="Normln1"/>
              <w:snapToGrid w:val="0"/>
              <w:jc w:val="both"/>
            </w:pPr>
            <w:r>
              <w:t>KS</w:t>
            </w:r>
          </w:p>
        </w:tc>
        <w:tc>
          <w:tcPr>
            <w:tcW w:w="1140" w:type="dxa"/>
            <w:tcBorders>
              <w:top w:val="single" w:sz="4" w:space="0" w:color="000000"/>
              <w:left w:val="single" w:sz="4" w:space="0" w:color="000000"/>
              <w:bottom w:val="single" w:sz="4" w:space="0" w:color="000000"/>
            </w:tcBorders>
          </w:tcPr>
          <w:p w:rsidR="00D545DD" w:rsidRDefault="00421D78">
            <w:pPr>
              <w:pStyle w:val="Zhlav"/>
              <w:snapToGrid w:val="0"/>
              <w:jc w:val="center"/>
            </w:pPr>
            <w:r>
              <w:t>1 000</w:t>
            </w:r>
          </w:p>
        </w:tc>
        <w:tc>
          <w:tcPr>
            <w:tcW w:w="1005" w:type="dxa"/>
            <w:tcBorders>
              <w:top w:val="single" w:sz="4" w:space="0" w:color="000000"/>
              <w:left w:val="single" w:sz="4" w:space="0" w:color="000000"/>
              <w:bottom w:val="single" w:sz="4" w:space="0" w:color="000000"/>
            </w:tcBorders>
          </w:tcPr>
          <w:p w:rsidR="00D545DD" w:rsidRDefault="00421D78">
            <w:pPr>
              <w:pStyle w:val="Normln1"/>
              <w:snapToGrid w:val="0"/>
              <w:jc w:val="center"/>
            </w:pPr>
            <w:r>
              <w:t>- 500</w:t>
            </w:r>
          </w:p>
        </w:tc>
        <w:tc>
          <w:tcPr>
            <w:tcW w:w="1110" w:type="dxa"/>
            <w:tcBorders>
              <w:top w:val="single" w:sz="4" w:space="0" w:color="000000"/>
              <w:left w:val="single" w:sz="4" w:space="0" w:color="000000"/>
              <w:bottom w:val="single" w:sz="4" w:space="0" w:color="000000"/>
            </w:tcBorders>
          </w:tcPr>
          <w:p w:rsidR="00D545DD" w:rsidRDefault="00421D78">
            <w:pPr>
              <w:pStyle w:val="Normln1"/>
              <w:snapToGrid w:val="0"/>
              <w:jc w:val="center"/>
            </w:pPr>
            <w:r>
              <w:t>200</w:t>
            </w:r>
          </w:p>
        </w:tc>
        <w:tc>
          <w:tcPr>
            <w:tcW w:w="1305" w:type="dxa"/>
            <w:tcBorders>
              <w:top w:val="single" w:sz="4" w:space="0" w:color="000000"/>
              <w:left w:val="single" w:sz="4" w:space="0" w:color="000000"/>
              <w:bottom w:val="single" w:sz="4" w:space="0" w:color="000000"/>
            </w:tcBorders>
          </w:tcPr>
          <w:p w:rsidR="00D545DD" w:rsidRDefault="00421D78">
            <w:pPr>
              <w:pStyle w:val="Normln1"/>
              <w:snapToGrid w:val="0"/>
              <w:jc w:val="center"/>
            </w:pPr>
            <w:r>
              <w:t>400</w:t>
            </w:r>
          </w:p>
        </w:tc>
        <w:tc>
          <w:tcPr>
            <w:tcW w:w="1830" w:type="dxa"/>
            <w:tcBorders>
              <w:top w:val="single" w:sz="4" w:space="0" w:color="000000"/>
              <w:left w:val="single" w:sz="4" w:space="0" w:color="000000"/>
              <w:bottom w:val="single" w:sz="4" w:space="0" w:color="000000"/>
            </w:tcBorders>
          </w:tcPr>
          <w:p w:rsidR="00D545DD" w:rsidRDefault="00421D78">
            <w:pPr>
              <w:pStyle w:val="Normln1"/>
              <w:snapToGrid w:val="0"/>
              <w:jc w:val="center"/>
            </w:pPr>
            <w:r>
              <w:t>0</w:t>
            </w:r>
          </w:p>
        </w:tc>
        <w:tc>
          <w:tcPr>
            <w:tcW w:w="1290" w:type="dxa"/>
            <w:tcBorders>
              <w:top w:val="single" w:sz="4" w:space="0" w:color="000000"/>
              <w:left w:val="single" w:sz="4" w:space="0" w:color="000000"/>
              <w:bottom w:val="single" w:sz="4" w:space="0" w:color="000000"/>
              <w:right w:val="single" w:sz="4" w:space="0" w:color="000000"/>
            </w:tcBorders>
          </w:tcPr>
          <w:p w:rsidR="00D545DD" w:rsidRDefault="00421D78">
            <w:pPr>
              <w:pStyle w:val="Normln1"/>
              <w:snapToGrid w:val="0"/>
              <w:jc w:val="center"/>
            </w:pPr>
            <w:r>
              <w:t>+ 1 000</w:t>
            </w:r>
          </w:p>
        </w:tc>
      </w:tr>
      <w:tr w:rsidR="00D545DD">
        <w:trPr>
          <w:trHeight w:val="432"/>
        </w:trPr>
        <w:tc>
          <w:tcPr>
            <w:tcW w:w="1065" w:type="dxa"/>
            <w:tcBorders>
              <w:top w:val="single" w:sz="4" w:space="0" w:color="000000"/>
              <w:left w:val="single" w:sz="4" w:space="0" w:color="000000"/>
              <w:bottom w:val="single" w:sz="4" w:space="0" w:color="000000"/>
            </w:tcBorders>
          </w:tcPr>
          <w:p w:rsidR="00D545DD" w:rsidRDefault="00421D78">
            <w:pPr>
              <w:pStyle w:val="Normln1"/>
              <w:snapToGrid w:val="0"/>
              <w:jc w:val="both"/>
            </w:pPr>
            <w:r>
              <w:t>RP</w:t>
            </w:r>
          </w:p>
        </w:tc>
        <w:tc>
          <w:tcPr>
            <w:tcW w:w="1140" w:type="dxa"/>
            <w:tcBorders>
              <w:top w:val="single" w:sz="4" w:space="0" w:color="000000"/>
              <w:left w:val="single" w:sz="4" w:space="0" w:color="000000"/>
              <w:bottom w:val="single" w:sz="4" w:space="0" w:color="000000"/>
            </w:tcBorders>
          </w:tcPr>
          <w:p w:rsidR="00D545DD" w:rsidRDefault="00421D78">
            <w:pPr>
              <w:pStyle w:val="Zhlav"/>
              <w:snapToGrid w:val="0"/>
              <w:jc w:val="center"/>
            </w:pPr>
            <w:r>
              <w:t xml:space="preserve">  600</w:t>
            </w:r>
          </w:p>
        </w:tc>
        <w:tc>
          <w:tcPr>
            <w:tcW w:w="1005" w:type="dxa"/>
            <w:tcBorders>
              <w:top w:val="single" w:sz="4" w:space="0" w:color="000000"/>
              <w:left w:val="single" w:sz="4" w:space="0" w:color="000000"/>
              <w:bottom w:val="single" w:sz="4" w:space="0" w:color="000000"/>
            </w:tcBorders>
          </w:tcPr>
          <w:p w:rsidR="00D545DD" w:rsidRDefault="00421D78">
            <w:pPr>
              <w:pStyle w:val="Normln1"/>
              <w:snapToGrid w:val="0"/>
              <w:jc w:val="center"/>
            </w:pPr>
            <w:r>
              <w:t>- 300</w:t>
            </w:r>
          </w:p>
        </w:tc>
        <w:tc>
          <w:tcPr>
            <w:tcW w:w="1110" w:type="dxa"/>
            <w:tcBorders>
              <w:top w:val="single" w:sz="4" w:space="0" w:color="000000"/>
              <w:left w:val="single" w:sz="4" w:space="0" w:color="000000"/>
              <w:bottom w:val="single" w:sz="4" w:space="0" w:color="000000"/>
            </w:tcBorders>
          </w:tcPr>
          <w:p w:rsidR="00D545DD" w:rsidRDefault="00421D78">
            <w:pPr>
              <w:pStyle w:val="Normln1"/>
              <w:snapToGrid w:val="0"/>
              <w:jc w:val="center"/>
            </w:pPr>
            <w:r>
              <w:t>200</w:t>
            </w:r>
          </w:p>
        </w:tc>
        <w:tc>
          <w:tcPr>
            <w:tcW w:w="1305" w:type="dxa"/>
            <w:tcBorders>
              <w:top w:val="single" w:sz="4" w:space="0" w:color="000000"/>
              <w:left w:val="single" w:sz="4" w:space="0" w:color="000000"/>
              <w:bottom w:val="single" w:sz="4" w:space="0" w:color="000000"/>
            </w:tcBorders>
          </w:tcPr>
          <w:p w:rsidR="00D545DD" w:rsidRDefault="00421D78">
            <w:pPr>
              <w:pStyle w:val="Normln1"/>
              <w:snapToGrid w:val="0"/>
              <w:jc w:val="center"/>
            </w:pPr>
            <w:r>
              <w:t>0</w:t>
            </w:r>
          </w:p>
        </w:tc>
        <w:tc>
          <w:tcPr>
            <w:tcW w:w="1830" w:type="dxa"/>
            <w:tcBorders>
              <w:top w:val="single" w:sz="4" w:space="0" w:color="000000"/>
              <w:left w:val="single" w:sz="4" w:space="0" w:color="000000"/>
              <w:bottom w:val="single" w:sz="4" w:space="0" w:color="000000"/>
            </w:tcBorders>
          </w:tcPr>
          <w:p w:rsidR="00D545DD" w:rsidRDefault="00421D78">
            <w:pPr>
              <w:pStyle w:val="Normln1"/>
              <w:snapToGrid w:val="0"/>
              <w:jc w:val="center"/>
            </w:pPr>
            <w:r>
              <w:t>0</w:t>
            </w:r>
          </w:p>
        </w:tc>
        <w:tc>
          <w:tcPr>
            <w:tcW w:w="1290" w:type="dxa"/>
            <w:tcBorders>
              <w:top w:val="single" w:sz="4" w:space="0" w:color="000000"/>
              <w:left w:val="single" w:sz="4" w:space="0" w:color="000000"/>
              <w:bottom w:val="single" w:sz="4" w:space="0" w:color="000000"/>
              <w:right w:val="single" w:sz="4" w:space="0" w:color="000000"/>
            </w:tcBorders>
          </w:tcPr>
          <w:p w:rsidR="00D545DD" w:rsidRDefault="00421D78">
            <w:pPr>
              <w:pStyle w:val="Normln1"/>
              <w:snapToGrid w:val="0"/>
              <w:jc w:val="center"/>
            </w:pPr>
            <w:r>
              <w:t>+ 600</w:t>
            </w:r>
          </w:p>
        </w:tc>
      </w:tr>
    </w:tbl>
    <w:p w:rsidR="00D545DD" w:rsidRDefault="00D545DD">
      <w:pPr>
        <w:spacing w:after="200" w:line="276" w:lineRule="auto"/>
      </w:pPr>
    </w:p>
    <w:p w:rsidR="00D545DD" w:rsidRDefault="00421D78">
      <w:pPr>
        <w:spacing w:after="200" w:line="276" w:lineRule="auto"/>
        <w:rPr>
          <w:rFonts w:eastAsia="Calibri"/>
        </w:rPr>
      </w:pPr>
      <w:r>
        <w:rPr>
          <w:rFonts w:eastAsia="Calibri"/>
        </w:rPr>
        <w:t xml:space="preserve">Ad 1 Družstva šachových oddílů s aktivní mládeží v sezóně 2025-2026. Jejich seznam (žebříček) určuje KM KHŠS, viz příloha č. 3. Pro hodnocení aktivní mládeže se použije žebříček bodového ocenění účasti členů oddílu v mládežnických soutěžích řízených KM KHŠS či ve vyšších soutěžích KM ŠSČR. Pro uznání slevy musí oddíl získat na každé družstvo startující v KP 70 bodů, v KS 40 bodů, v RP 25 bodů. Sleva se počítá nejdříve na družstvo v nejvyšší soutěži, případně co nejvýhodněji pro šachový oddíl. </w:t>
      </w:r>
    </w:p>
    <w:p w:rsidR="00D545DD" w:rsidRDefault="00421D78">
      <w:pPr>
        <w:spacing w:after="200" w:line="276" w:lineRule="auto"/>
        <w:rPr>
          <w:rFonts w:eastAsia="Calibri"/>
        </w:rPr>
      </w:pPr>
      <w:r>
        <w:rPr>
          <w:rFonts w:eastAsia="Calibri"/>
        </w:rPr>
        <w:t xml:space="preserve">Ad 2 Příplatek ke startovnému, pokud mládežnické družstvo oddílu řádně nedohraje jakoukoliv soutěž v předchozí sezóně. Postupující družstvo z KS příplatek nehradí. </w:t>
      </w:r>
    </w:p>
    <w:p w:rsidR="00D545DD" w:rsidRDefault="00421D78">
      <w:pPr>
        <w:spacing w:after="200" w:line="276" w:lineRule="auto"/>
        <w:rPr>
          <w:rFonts w:eastAsia="Calibri"/>
        </w:rPr>
      </w:pPr>
      <w:r>
        <w:rPr>
          <w:rFonts w:eastAsia="Calibri"/>
        </w:rPr>
        <w:t xml:space="preserve">Ad 3 Po termínu </w:t>
      </w:r>
      <w:proofErr w:type="gramStart"/>
      <w:r>
        <w:rPr>
          <w:rFonts w:eastAsia="Calibri"/>
        </w:rPr>
        <w:t>31.7.2026</w:t>
      </w:r>
      <w:proofErr w:type="gramEnd"/>
      <w:r>
        <w:rPr>
          <w:rFonts w:eastAsia="Calibri"/>
        </w:rPr>
        <w:t xml:space="preserve"> podle míry zavinění pro všechna oprávněná družstva v KP, KS a RP (viz čl.1.6.), snížení příplatku může stanovit STK s přihlédnutím k podmínkám příslušné soutěže.</w:t>
      </w:r>
    </w:p>
    <w:p w:rsidR="00D545DD" w:rsidRDefault="00421D78">
      <w:pPr>
        <w:spacing w:after="200" w:line="276" w:lineRule="auto"/>
        <w:rPr>
          <w:rFonts w:eastAsia="Calibri"/>
          <w:b/>
        </w:rPr>
      </w:pPr>
      <w:r>
        <w:rPr>
          <w:rFonts w:eastAsia="Calibri"/>
          <w:b/>
        </w:rPr>
        <w:t>4.3.      Sankce</w:t>
      </w:r>
    </w:p>
    <w:p w:rsidR="00D545DD" w:rsidRDefault="00421D78">
      <w:pPr>
        <w:spacing w:after="200" w:line="276" w:lineRule="auto"/>
        <w:jc w:val="both"/>
        <w:rPr>
          <w:rFonts w:eastAsia="Calibri"/>
        </w:rPr>
      </w:pPr>
      <w:r>
        <w:rPr>
          <w:rFonts w:eastAsia="Calibri"/>
        </w:rPr>
        <w:t>Pokud příslušné oddíly KHŠS neuhradí udělené pokuty za soutěžní období 2025-2026 nejpozději do termínu přihlášky nebo nemají k 1. 9. 2026 zaplaceny registrační poplatky za kalendářní rok 2026, nebudou jejich družstva přijata do soutěží STK KHŠS. Totéž platí i vůči pohledávkám ŠSČR.</w:t>
      </w:r>
    </w:p>
    <w:p w:rsidR="00D545DD" w:rsidRDefault="00421D78">
      <w:pPr>
        <w:spacing w:after="200" w:line="276" w:lineRule="auto"/>
        <w:rPr>
          <w:rFonts w:eastAsia="Calibri"/>
          <w:b/>
        </w:rPr>
      </w:pPr>
      <w:r>
        <w:rPr>
          <w:rFonts w:eastAsia="Calibri"/>
          <w:b/>
        </w:rPr>
        <w:t>4.4.      Odměny rozhodčím</w:t>
      </w:r>
    </w:p>
    <w:p w:rsidR="00D545DD" w:rsidRDefault="00421D78">
      <w:pPr>
        <w:spacing w:after="200" w:line="276" w:lineRule="auto"/>
        <w:rPr>
          <w:rFonts w:eastAsia="Calibri"/>
        </w:rPr>
      </w:pPr>
      <w:r>
        <w:rPr>
          <w:rFonts w:eastAsia="Calibri"/>
        </w:rPr>
        <w:t>Rozhodčí II. a vyšší třídy 300 Kč, rozhodčí III. třídy 250 Kč.</w:t>
      </w:r>
    </w:p>
    <w:p w:rsidR="00D545DD" w:rsidRDefault="00421D78">
      <w:pPr>
        <w:spacing w:after="200" w:line="276" w:lineRule="auto"/>
        <w:rPr>
          <w:rFonts w:eastAsia="Calibri"/>
          <w:b/>
        </w:rPr>
      </w:pPr>
      <w:r>
        <w:rPr>
          <w:rFonts w:eastAsia="Calibri"/>
          <w:b/>
        </w:rPr>
        <w:t>4.5.      Pokuty</w:t>
      </w:r>
    </w:p>
    <w:p w:rsidR="00D545DD" w:rsidRDefault="00421D78">
      <w:pPr>
        <w:spacing w:after="200" w:line="276" w:lineRule="auto"/>
        <w:rPr>
          <w:rFonts w:eastAsia="Calibri"/>
        </w:rPr>
      </w:pPr>
      <w:r>
        <w:rPr>
          <w:rFonts w:eastAsia="Calibri"/>
        </w:rPr>
        <w:t>Pokuty jsou závazkem oddílu, pokud je neuhradí, nebudou družstva přijata do soutěží STK KHŠS.</w:t>
      </w:r>
    </w:p>
    <w:p w:rsidR="00D545DD" w:rsidRDefault="00421D78">
      <w:pPr>
        <w:spacing w:after="200" w:line="276" w:lineRule="auto"/>
        <w:rPr>
          <w:rFonts w:eastAsia="Calibri"/>
          <w:b/>
        </w:rPr>
      </w:pPr>
      <w:r>
        <w:rPr>
          <w:rFonts w:eastAsia="Calibri"/>
          <w:b/>
        </w:rPr>
        <w:t>4.5.1. Sazebník pokut</w:t>
      </w:r>
    </w:p>
    <w:p w:rsidR="00D545DD" w:rsidRDefault="00421D78">
      <w:pPr>
        <w:spacing w:after="200" w:line="276" w:lineRule="auto"/>
        <w:rPr>
          <w:rFonts w:eastAsia="Calibri"/>
        </w:rPr>
      </w:pPr>
      <w:r>
        <w:rPr>
          <w:rFonts w:eastAsia="Calibri"/>
        </w:rPr>
        <w:t xml:space="preserve">a) Odhlášení družstva ze soutěže po rozdělení do skupin </w:t>
      </w:r>
      <w:r>
        <w:rPr>
          <w:rFonts w:eastAsia="Calibri"/>
        </w:rPr>
        <w:tab/>
      </w:r>
      <w:r>
        <w:rPr>
          <w:rFonts w:eastAsia="Calibri"/>
        </w:rPr>
        <w:tab/>
      </w:r>
      <w:r>
        <w:rPr>
          <w:rFonts w:eastAsia="Calibri"/>
        </w:rPr>
        <w:tab/>
      </w:r>
      <w:proofErr w:type="gramStart"/>
      <w:r>
        <w:rPr>
          <w:rFonts w:eastAsia="Calibri"/>
        </w:rPr>
        <w:t>až  3 000</w:t>
      </w:r>
      <w:proofErr w:type="gramEnd"/>
      <w:r>
        <w:rPr>
          <w:rFonts w:eastAsia="Calibri"/>
        </w:rPr>
        <w:t xml:space="preserve"> Kč  </w:t>
      </w:r>
    </w:p>
    <w:p w:rsidR="00D545DD" w:rsidRDefault="00421D78">
      <w:pPr>
        <w:spacing w:after="200" w:line="276" w:lineRule="auto"/>
        <w:rPr>
          <w:rFonts w:eastAsia="Calibri"/>
        </w:rPr>
      </w:pPr>
      <w:r>
        <w:rPr>
          <w:rFonts w:eastAsia="Calibri"/>
        </w:rPr>
        <w:t xml:space="preserve">b) Nečitelná, nesprávná či neúplná soupiska včetně označení písmenkových hráčů </w:t>
      </w:r>
      <w:r>
        <w:rPr>
          <w:rFonts w:eastAsia="Calibri"/>
        </w:rPr>
        <w:tab/>
        <w:t xml:space="preserve">  100 Kč</w:t>
      </w:r>
    </w:p>
    <w:p w:rsidR="00D545DD" w:rsidRDefault="00421D78">
      <w:pPr>
        <w:spacing w:after="200" w:line="276" w:lineRule="auto"/>
        <w:rPr>
          <w:rFonts w:eastAsia="Calibri"/>
        </w:rPr>
      </w:pPr>
      <w:r>
        <w:rPr>
          <w:rFonts w:eastAsia="Calibri"/>
        </w:rPr>
        <w:t xml:space="preserve">c) Neuvedení kontaktního e-mailu a telefonu včetně adresy hrací </w:t>
      </w:r>
      <w:proofErr w:type="gramStart"/>
      <w:r>
        <w:rPr>
          <w:rFonts w:eastAsia="Calibri"/>
        </w:rPr>
        <w:t>místnosti                          100</w:t>
      </w:r>
      <w:proofErr w:type="gramEnd"/>
      <w:r>
        <w:rPr>
          <w:rFonts w:eastAsia="Calibri"/>
        </w:rPr>
        <w:t xml:space="preserve"> Kč</w:t>
      </w:r>
    </w:p>
    <w:p w:rsidR="00D545DD" w:rsidRDefault="00421D78">
      <w:pPr>
        <w:spacing w:after="200" w:line="276" w:lineRule="auto"/>
        <w:rPr>
          <w:rFonts w:eastAsia="Calibri"/>
        </w:rPr>
      </w:pPr>
      <w:r>
        <w:rPr>
          <w:rFonts w:eastAsia="Calibri"/>
        </w:rPr>
        <w:t xml:space="preserve">d) Nenastoupení družstva k utkání                             </w:t>
      </w:r>
      <w:r>
        <w:rPr>
          <w:rFonts w:eastAsia="Calibri"/>
        </w:rPr>
        <w:tab/>
        <w:t xml:space="preserve">     1 500 Kč (</w:t>
      </w:r>
      <w:proofErr w:type="gramStart"/>
      <w:r>
        <w:rPr>
          <w:rFonts w:eastAsia="Calibri"/>
        </w:rPr>
        <w:t>KP),  1 200</w:t>
      </w:r>
      <w:proofErr w:type="gramEnd"/>
      <w:r>
        <w:rPr>
          <w:rFonts w:eastAsia="Calibri"/>
        </w:rPr>
        <w:t xml:space="preserve"> Kč (KS),  900 Kč (RP)</w:t>
      </w:r>
    </w:p>
    <w:p w:rsidR="00D545DD" w:rsidRDefault="00421D78">
      <w:pPr>
        <w:spacing w:after="200" w:line="276" w:lineRule="auto"/>
        <w:rPr>
          <w:rFonts w:eastAsia="Calibri"/>
        </w:rPr>
      </w:pPr>
      <w:r>
        <w:rPr>
          <w:rFonts w:eastAsia="Calibri"/>
        </w:rPr>
        <w:t xml:space="preserve">e) </w:t>
      </w:r>
      <w:proofErr w:type="spellStart"/>
      <w:r>
        <w:rPr>
          <w:rFonts w:eastAsia="Calibri"/>
        </w:rPr>
        <w:t>Neodehrání</w:t>
      </w:r>
      <w:proofErr w:type="spellEnd"/>
      <w:r>
        <w:rPr>
          <w:rFonts w:eastAsia="Calibri"/>
        </w:rPr>
        <w:t xml:space="preserve"> minimálního počtu partií v KP a KS dle </w:t>
      </w:r>
      <w:proofErr w:type="gramStart"/>
      <w:r>
        <w:rPr>
          <w:rFonts w:eastAsia="Calibri"/>
        </w:rPr>
        <w:t>2.11</w:t>
      </w:r>
      <w:proofErr w:type="gramEnd"/>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t xml:space="preserve">(manipulace se soupiskou) za každého hráče             </w:t>
      </w:r>
      <w:r>
        <w:rPr>
          <w:rFonts w:eastAsia="Calibri"/>
        </w:rPr>
        <w:tab/>
      </w:r>
      <w:r>
        <w:rPr>
          <w:rFonts w:eastAsia="Calibri"/>
        </w:rPr>
        <w:tab/>
      </w:r>
      <w:r>
        <w:rPr>
          <w:rFonts w:eastAsia="Calibri"/>
        </w:rPr>
        <w:tab/>
        <w:t xml:space="preserve">      1 000 Kč</w:t>
      </w:r>
    </w:p>
    <w:p w:rsidR="00D545DD" w:rsidRDefault="00421D78">
      <w:pPr>
        <w:spacing w:after="200" w:line="276" w:lineRule="auto"/>
        <w:rPr>
          <w:rFonts w:eastAsia="Calibri"/>
        </w:rPr>
      </w:pPr>
      <w:proofErr w:type="gramStart"/>
      <w:r>
        <w:rPr>
          <w:rFonts w:eastAsia="Calibri"/>
        </w:rPr>
        <w:t>f)  Nenastoupení</w:t>
      </w:r>
      <w:proofErr w:type="gramEnd"/>
      <w:r>
        <w:rPr>
          <w:rFonts w:eastAsia="Calibri"/>
        </w:rPr>
        <w:t xml:space="preserve"> hráče – kontumace (manipulace se sestavou)        </w:t>
      </w:r>
      <w:r>
        <w:rPr>
          <w:rFonts w:eastAsia="Calibri"/>
        </w:rPr>
        <w:tab/>
      </w:r>
      <w:r>
        <w:rPr>
          <w:rFonts w:eastAsia="Calibri"/>
        </w:rPr>
        <w:tab/>
        <w:t xml:space="preserve">       500 Kč</w:t>
      </w:r>
    </w:p>
    <w:p w:rsidR="00D545DD" w:rsidRDefault="00421D78">
      <w:pPr>
        <w:spacing w:after="200" w:line="276" w:lineRule="auto"/>
        <w:rPr>
          <w:rFonts w:eastAsia="Calibri"/>
        </w:rPr>
      </w:pPr>
      <w:r>
        <w:rPr>
          <w:rFonts w:eastAsia="Calibri"/>
        </w:rPr>
        <w:t xml:space="preserve">g) Neobsazení 8. šachovnice hráčem                                                                  </w:t>
      </w:r>
      <w:r>
        <w:rPr>
          <w:rFonts w:eastAsia="Calibri"/>
        </w:rPr>
        <w:tab/>
        <w:t xml:space="preserve">       200 Kč </w:t>
      </w:r>
      <w:r>
        <w:rPr>
          <w:rFonts w:eastAsia="Calibri"/>
        </w:rPr>
        <w:tab/>
      </w:r>
      <w:r>
        <w:rPr>
          <w:rFonts w:eastAsia="Calibri"/>
        </w:rPr>
        <w:lastRenderedPageBreak/>
        <w:tab/>
        <w:t xml:space="preserve">Za každou další neobsazenou přední šachovnici hráčem </w:t>
      </w:r>
      <w:r>
        <w:rPr>
          <w:rFonts w:eastAsia="Calibri"/>
        </w:rPr>
        <w:tab/>
      </w:r>
      <w:r>
        <w:rPr>
          <w:rFonts w:eastAsia="Calibri"/>
        </w:rPr>
        <w:tab/>
        <w:t xml:space="preserve">       200 Kč                                                                  </w:t>
      </w:r>
    </w:p>
    <w:p w:rsidR="00D545DD" w:rsidRDefault="00421D78">
      <w:pPr>
        <w:spacing w:after="200" w:line="276" w:lineRule="auto"/>
        <w:rPr>
          <w:rFonts w:eastAsia="Calibri"/>
        </w:rPr>
      </w:pPr>
      <w:r>
        <w:rPr>
          <w:rFonts w:eastAsia="Calibri"/>
        </w:rPr>
        <w:t xml:space="preserve">h) Nastoupení neaktivního hráče nebo neoprávněné nastoupení hráče                                                                 </w:t>
      </w:r>
      <w:r>
        <w:rPr>
          <w:rFonts w:eastAsia="Calibri"/>
        </w:rPr>
        <w:tab/>
        <w:t xml:space="preserve">(více písmenkových hráčů atd.)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400 Kč</w:t>
      </w:r>
    </w:p>
    <w:p w:rsidR="00D545DD" w:rsidRDefault="00421D78">
      <w:pPr>
        <w:spacing w:after="200" w:line="276" w:lineRule="auto"/>
        <w:rPr>
          <w:rFonts w:eastAsia="Calibri"/>
        </w:rPr>
      </w:pPr>
      <w:proofErr w:type="gramStart"/>
      <w:r>
        <w:rPr>
          <w:rFonts w:eastAsia="Calibri"/>
        </w:rPr>
        <w:t>i)  Nenahlášení</w:t>
      </w:r>
      <w:proofErr w:type="gramEnd"/>
      <w:r>
        <w:rPr>
          <w:rFonts w:eastAsia="Calibri"/>
        </w:rPr>
        <w:t xml:space="preserve"> výsledku utkání včetně rozhodčího v termínu            </w:t>
      </w:r>
      <w:r>
        <w:rPr>
          <w:rFonts w:eastAsia="Calibri"/>
        </w:rPr>
        <w:tab/>
      </w:r>
      <w:r>
        <w:rPr>
          <w:rFonts w:eastAsia="Calibri"/>
        </w:rPr>
        <w:tab/>
        <w:t xml:space="preserve">         100 Kč</w:t>
      </w:r>
    </w:p>
    <w:p w:rsidR="00D545DD" w:rsidRDefault="00421D78">
      <w:pPr>
        <w:spacing w:after="200" w:line="276" w:lineRule="auto"/>
        <w:rPr>
          <w:rFonts w:eastAsia="Calibri"/>
        </w:rPr>
      </w:pPr>
      <w:proofErr w:type="gramStart"/>
      <w:r>
        <w:rPr>
          <w:rFonts w:eastAsia="Calibri"/>
        </w:rPr>
        <w:t>j)  Nezaslání</w:t>
      </w:r>
      <w:proofErr w:type="gramEnd"/>
      <w:r>
        <w:rPr>
          <w:rFonts w:eastAsia="Calibri"/>
        </w:rPr>
        <w:t xml:space="preserve"> zápisů všech partií v KP v termínu             </w:t>
      </w:r>
      <w:r>
        <w:rPr>
          <w:rFonts w:eastAsia="Calibri"/>
        </w:rPr>
        <w:tab/>
      </w:r>
      <w:r>
        <w:rPr>
          <w:rFonts w:eastAsia="Calibri"/>
        </w:rPr>
        <w:tab/>
      </w:r>
      <w:r>
        <w:rPr>
          <w:rFonts w:eastAsia="Calibri"/>
        </w:rPr>
        <w:tab/>
      </w:r>
      <w:r>
        <w:rPr>
          <w:rFonts w:eastAsia="Calibri"/>
        </w:rPr>
        <w:tab/>
        <w:t xml:space="preserve">          200 Kč</w:t>
      </w:r>
    </w:p>
    <w:p w:rsidR="00D545DD" w:rsidRDefault="00421D78">
      <w:pPr>
        <w:spacing w:after="200" w:line="276" w:lineRule="auto"/>
        <w:ind w:right="778"/>
        <w:rPr>
          <w:rFonts w:eastAsia="Calibri"/>
        </w:rPr>
      </w:pPr>
      <w:r>
        <w:rPr>
          <w:rFonts w:eastAsia="Calibri"/>
        </w:rPr>
        <w:t xml:space="preserve">k) Řízení utkání nekvalifikovaným rozhodčím v KP a KS (podle 2.5.1)    </w:t>
      </w:r>
      <w:r>
        <w:rPr>
          <w:rFonts w:eastAsia="Calibri"/>
        </w:rPr>
        <w:tab/>
      </w:r>
      <w:r>
        <w:rPr>
          <w:rFonts w:eastAsia="Calibri"/>
        </w:rPr>
        <w:tab/>
        <w:t xml:space="preserve">          350 Kč</w:t>
      </w:r>
    </w:p>
    <w:p w:rsidR="00D545DD" w:rsidRDefault="00421D78">
      <w:pPr>
        <w:spacing w:after="200" w:line="276" w:lineRule="auto"/>
        <w:rPr>
          <w:rFonts w:eastAsia="Calibri"/>
        </w:rPr>
      </w:pPr>
      <w:proofErr w:type="gramStart"/>
      <w:r>
        <w:rPr>
          <w:rFonts w:eastAsia="Calibri"/>
        </w:rPr>
        <w:t>l)  Nepřipravení</w:t>
      </w:r>
      <w:proofErr w:type="gramEnd"/>
      <w:r>
        <w:rPr>
          <w:rFonts w:eastAsia="Calibri"/>
        </w:rPr>
        <w:t xml:space="preserve"> hrací místnosti (za každý případ)         </w:t>
      </w:r>
      <w:r>
        <w:rPr>
          <w:rFonts w:eastAsia="Calibri"/>
        </w:rPr>
        <w:tab/>
      </w:r>
      <w:r>
        <w:rPr>
          <w:rFonts w:eastAsia="Calibri"/>
        </w:rPr>
        <w:tab/>
      </w:r>
      <w:r>
        <w:rPr>
          <w:rFonts w:eastAsia="Calibri"/>
        </w:rPr>
        <w:tab/>
      </w:r>
      <w:r>
        <w:rPr>
          <w:rFonts w:eastAsia="Calibri"/>
        </w:rPr>
        <w:tab/>
        <w:t xml:space="preserve">          200 Kč</w:t>
      </w:r>
    </w:p>
    <w:p w:rsidR="00D545DD" w:rsidRDefault="00421D78">
      <w:pPr>
        <w:spacing w:after="200" w:line="276" w:lineRule="auto"/>
        <w:rPr>
          <w:rFonts w:eastAsia="Calibri"/>
        </w:rPr>
      </w:pPr>
      <w:r>
        <w:rPr>
          <w:rFonts w:eastAsia="Calibri"/>
        </w:rPr>
        <w:t xml:space="preserve">m)Hrubé porušení sportovních řádů včetně propozic soutěže </w:t>
      </w:r>
      <w:r>
        <w:rPr>
          <w:rFonts w:eastAsia="Calibri"/>
        </w:rPr>
        <w:tab/>
      </w:r>
      <w:r>
        <w:rPr>
          <w:rFonts w:eastAsia="Calibri"/>
        </w:rPr>
        <w:tab/>
      </w:r>
      <w:r>
        <w:rPr>
          <w:rFonts w:eastAsia="Calibri"/>
        </w:rPr>
        <w:tab/>
        <w:t xml:space="preserve">      až 5 000 Kč</w:t>
      </w:r>
    </w:p>
    <w:p w:rsidR="00D545DD" w:rsidRDefault="00421D78">
      <w:pPr>
        <w:spacing w:after="200" w:line="276" w:lineRule="auto"/>
        <w:rPr>
          <w:rFonts w:eastAsia="Calibri"/>
        </w:rPr>
      </w:pPr>
      <w:r>
        <w:rPr>
          <w:rFonts w:eastAsia="Calibri"/>
        </w:rPr>
        <w:t>n) Neobsazení poslední šachovnice v RP (</w:t>
      </w:r>
      <w:proofErr w:type="gramStart"/>
      <w:r>
        <w:rPr>
          <w:rFonts w:eastAsia="Calibri"/>
        </w:rPr>
        <w:t>od 5.případu</w:t>
      </w:r>
      <w:proofErr w:type="gramEnd"/>
      <w:r>
        <w:rPr>
          <w:rFonts w:eastAsia="Calibri"/>
        </w:rPr>
        <w:t xml:space="preserve"> v sezoně)      </w:t>
      </w:r>
      <w:r>
        <w:rPr>
          <w:rFonts w:eastAsia="Calibri"/>
        </w:rPr>
        <w:tab/>
      </w:r>
      <w:r>
        <w:rPr>
          <w:rFonts w:eastAsia="Calibri"/>
        </w:rPr>
        <w:tab/>
        <w:t xml:space="preserve">          100 Kč</w:t>
      </w:r>
    </w:p>
    <w:p w:rsidR="00D545DD" w:rsidRDefault="00421D78">
      <w:pPr>
        <w:spacing w:after="200" w:line="276" w:lineRule="auto"/>
        <w:jc w:val="both"/>
        <w:rPr>
          <w:rFonts w:eastAsia="Calibri"/>
        </w:rPr>
      </w:pPr>
      <w:r>
        <w:rPr>
          <w:rFonts w:eastAsia="Calibri"/>
        </w:rPr>
        <w:t>4.5.2. Návrh na udělení pokuty oznamuje vedoucí skupiny ve zpravodaji. Proti udělení pokuty je možno se odvolat prostřednictvím předsedy STK k VV KHŠS, který definitivně rozhodne o konečné výši pokuty. Na základě jeho rozhodnutí (viz zápis ze schůze) plnění plateb sleduje hospodář VV, který na vyžádání oddílu zašle fakturu. Úhrady se provádějí na účet KHŠS FIO banka, číslo účtu 2500034513/2010, variabilní symbol je číslo oddílu+31.</w:t>
      </w:r>
    </w:p>
    <w:p w:rsidR="00D545DD" w:rsidRDefault="00D545DD">
      <w:pPr>
        <w:spacing w:after="200" w:line="276" w:lineRule="auto"/>
        <w:rPr>
          <w:rFonts w:eastAsia="Calibri"/>
          <w:b/>
        </w:rPr>
      </w:pPr>
    </w:p>
    <w:p w:rsidR="00D545DD" w:rsidRDefault="00421D78">
      <w:pPr>
        <w:spacing w:after="200" w:line="276" w:lineRule="auto"/>
        <w:rPr>
          <w:rFonts w:eastAsia="Calibri"/>
          <w:b/>
          <w:sz w:val="24"/>
          <w:szCs w:val="24"/>
        </w:rPr>
      </w:pPr>
      <w:r>
        <w:rPr>
          <w:rFonts w:eastAsia="Calibri"/>
          <w:b/>
          <w:sz w:val="24"/>
          <w:szCs w:val="24"/>
        </w:rPr>
        <w:t>5. Závěrečná ustanovení</w:t>
      </w:r>
    </w:p>
    <w:p w:rsidR="00D545DD" w:rsidRDefault="00421D78">
      <w:pPr>
        <w:spacing w:after="200" w:line="276" w:lineRule="auto"/>
        <w:rPr>
          <w:rFonts w:eastAsia="Calibri"/>
          <w:b/>
        </w:rPr>
      </w:pPr>
      <w:r>
        <w:rPr>
          <w:rFonts w:eastAsia="Calibri"/>
          <w:b/>
        </w:rPr>
        <w:t xml:space="preserve">5.1.      Resumé </w:t>
      </w:r>
    </w:p>
    <w:p w:rsidR="00D545DD" w:rsidRDefault="00421D78">
      <w:pPr>
        <w:spacing w:after="200" w:line="276" w:lineRule="auto"/>
        <w:rPr>
          <w:rFonts w:eastAsia="Calibri"/>
        </w:rPr>
      </w:pPr>
      <w:r>
        <w:rPr>
          <w:rFonts w:eastAsia="Calibri"/>
        </w:rPr>
        <w:t xml:space="preserve">Tyto propozice byly schváleny VV KHŠS dne 20. 6. 2026 a jsou platné pro sezónu 2026-2027. Všichni účastníci soutěží jsou povinni dodržovat tyto propozice a postupovat v souladu se sportovní </w:t>
      </w:r>
      <w:proofErr w:type="gramStart"/>
      <w:r>
        <w:rPr>
          <w:rFonts w:eastAsia="Calibri"/>
        </w:rPr>
        <w:t>etikou a  v duchu</w:t>
      </w:r>
      <w:proofErr w:type="gramEnd"/>
      <w:r>
        <w:rPr>
          <w:rFonts w:eastAsia="Calibri"/>
        </w:rPr>
        <w:t xml:space="preserve"> fair-play.</w:t>
      </w:r>
    </w:p>
    <w:p w:rsidR="00D545DD" w:rsidRDefault="00421D78">
      <w:pPr>
        <w:spacing w:after="200" w:line="276" w:lineRule="auto"/>
        <w:rPr>
          <w:rFonts w:eastAsia="Calibri"/>
          <w:b/>
        </w:rPr>
      </w:pPr>
      <w:r>
        <w:rPr>
          <w:rFonts w:eastAsia="Calibri"/>
          <w:b/>
        </w:rPr>
        <w:t>5.2.      Přílohy</w:t>
      </w:r>
    </w:p>
    <w:p w:rsidR="00D545DD" w:rsidRDefault="00421D78">
      <w:pPr>
        <w:spacing w:after="200" w:line="276" w:lineRule="auto"/>
        <w:rPr>
          <w:rFonts w:eastAsia="Calibri"/>
        </w:rPr>
      </w:pPr>
      <w:r>
        <w:rPr>
          <w:rFonts w:eastAsia="Calibri"/>
        </w:rPr>
        <w:t>Součástí těchto propozic jsou tyto přílohy: 1) tiskopis přihláška družstva, 2) přehled účasti oprávněných družstev v sezóně 2026-2027, 3) oddíly se slevou za mládež, 4) termínová listina.</w:t>
      </w:r>
    </w:p>
    <w:p w:rsidR="00D545DD" w:rsidRDefault="00421D78">
      <w:pPr>
        <w:spacing w:after="200" w:line="276" w:lineRule="auto"/>
        <w:rPr>
          <w:rFonts w:eastAsia="Calibri"/>
          <w:b/>
        </w:rPr>
      </w:pPr>
      <w:r>
        <w:rPr>
          <w:rFonts w:eastAsia="Calibri"/>
          <w:b/>
        </w:rPr>
        <w:t>5.3.      Dodatky propozic</w:t>
      </w:r>
    </w:p>
    <w:p w:rsidR="00D545DD" w:rsidRDefault="00421D78">
      <w:pPr>
        <w:spacing w:after="200" w:line="276" w:lineRule="auto"/>
        <w:rPr>
          <w:rFonts w:eastAsia="Calibri"/>
        </w:rPr>
      </w:pPr>
      <w:r>
        <w:rPr>
          <w:rFonts w:eastAsia="Calibri"/>
        </w:rPr>
        <w:t>Pokud budou novelizovány či jinak změněny závazné dokumenty ŠSČR (zejména Pravidla a SŘ), budou v jejich duchu operativně upraveny tyto propozice formou příslušných dodatků.</w:t>
      </w:r>
    </w:p>
    <w:p w:rsidR="00D545DD" w:rsidRDefault="00421D78">
      <w:pPr>
        <w:spacing w:after="200" w:line="276" w:lineRule="auto"/>
        <w:rPr>
          <w:rFonts w:eastAsia="Calibri"/>
          <w:color w:val="FF0000"/>
        </w:rPr>
      </w:pPr>
      <w:r>
        <w:rPr>
          <w:rFonts w:eastAsia="Calibri"/>
        </w:rPr>
        <w:t xml:space="preserve">Jaroslav </w:t>
      </w:r>
      <w:proofErr w:type="gramStart"/>
      <w:r>
        <w:rPr>
          <w:rFonts w:eastAsia="Calibri"/>
        </w:rPr>
        <w:t>Šmíd  v.</w:t>
      </w:r>
      <w:proofErr w:type="gramEnd"/>
      <w:r>
        <w:rPr>
          <w:rFonts w:eastAsia="Calibri"/>
        </w:rPr>
        <w:t xml:space="preserve"> r.                                                                            Jan Slavík v. r.</w:t>
      </w:r>
      <w:r>
        <w:rPr>
          <w:rFonts w:eastAsia="Calibri"/>
          <w:color w:val="FF0000"/>
        </w:rPr>
        <w:t xml:space="preserve">  </w:t>
      </w:r>
    </w:p>
    <w:p w:rsidR="00D545DD" w:rsidRDefault="00421D78">
      <w:pPr>
        <w:spacing w:after="200" w:line="276" w:lineRule="auto"/>
        <w:rPr>
          <w:rFonts w:eastAsia="Calibri"/>
        </w:rPr>
      </w:pPr>
      <w:r>
        <w:rPr>
          <w:rFonts w:eastAsia="Calibri"/>
        </w:rPr>
        <w:t>předseda KHŠS                                                                                předseda STK KHŠS</w:t>
      </w:r>
    </w:p>
    <w:p w:rsidR="00D545DD" w:rsidRDefault="00D545DD">
      <w:pPr>
        <w:spacing w:after="200" w:line="276" w:lineRule="auto"/>
        <w:rPr>
          <w:rFonts w:eastAsia="Calibri"/>
        </w:rPr>
      </w:pPr>
    </w:p>
    <w:p w:rsidR="00D545DD" w:rsidRDefault="00D545DD">
      <w:pPr>
        <w:spacing w:after="200" w:line="276" w:lineRule="auto"/>
        <w:rPr>
          <w:rFonts w:eastAsia="Calibri"/>
        </w:rPr>
      </w:pPr>
    </w:p>
    <w:p w:rsidR="00D545DD" w:rsidRDefault="00D545DD">
      <w:pPr>
        <w:spacing w:after="200" w:line="276" w:lineRule="auto"/>
        <w:rPr>
          <w:rFonts w:eastAsia="Calibri"/>
        </w:rPr>
      </w:pPr>
    </w:p>
    <w:p w:rsidR="00D545DD" w:rsidRDefault="00D545DD">
      <w:pPr>
        <w:spacing w:after="200" w:line="276" w:lineRule="auto"/>
        <w:rPr>
          <w:rFonts w:eastAsia="Calibri"/>
        </w:rPr>
      </w:pPr>
    </w:p>
    <w:p w:rsidR="00D545DD" w:rsidRDefault="00421D78">
      <w:pPr>
        <w:spacing w:after="200" w:line="276" w:lineRule="auto"/>
        <w:rPr>
          <w:rFonts w:eastAsia="Calibri"/>
        </w:rPr>
      </w:pPr>
      <w:r>
        <w:rPr>
          <w:rFonts w:eastAsia="Calibri"/>
        </w:rPr>
        <w:lastRenderedPageBreak/>
        <w:t>Příloha č. 1</w:t>
      </w:r>
    </w:p>
    <w:p w:rsidR="00D545DD" w:rsidRDefault="00D545DD">
      <w:pPr>
        <w:spacing w:after="200" w:line="276" w:lineRule="auto"/>
        <w:rPr>
          <w:rFonts w:eastAsia="Calibri"/>
        </w:rPr>
      </w:pPr>
    </w:p>
    <w:p w:rsidR="00D545DD" w:rsidRDefault="00421D78">
      <w:pPr>
        <w:spacing w:after="200" w:line="276" w:lineRule="auto"/>
        <w:rPr>
          <w:rFonts w:eastAsia="Calibri"/>
        </w:rPr>
      </w:pPr>
      <w:r>
        <w:rPr>
          <w:rFonts w:eastAsia="Calibri"/>
        </w:rPr>
        <w:t>Přihláška družstva: (pro každé družstvo vyplňte samostatnou přihlášku)</w:t>
      </w:r>
    </w:p>
    <w:p w:rsidR="00D545DD" w:rsidRDefault="00D545DD">
      <w:pPr>
        <w:spacing w:after="200" w:line="276" w:lineRule="auto"/>
        <w:rPr>
          <w:rFonts w:eastAsia="Calibri"/>
        </w:rPr>
      </w:pPr>
    </w:p>
    <w:p w:rsidR="00D545DD" w:rsidRDefault="00421D78">
      <w:pPr>
        <w:spacing w:after="200" w:line="276" w:lineRule="auto"/>
        <w:rPr>
          <w:rFonts w:eastAsia="Calibri"/>
        </w:rPr>
      </w:pPr>
      <w:r>
        <w:rPr>
          <w:rFonts w:eastAsia="Calibri"/>
        </w:rPr>
        <w:t>Šachový oddíl : …</w:t>
      </w:r>
      <w:proofErr w:type="gramStart"/>
      <w:r>
        <w:rPr>
          <w:rFonts w:eastAsia="Calibri"/>
        </w:rPr>
        <w:t>….................................…</w:t>
      </w:r>
      <w:proofErr w:type="gramEnd"/>
      <w:r>
        <w:rPr>
          <w:rFonts w:eastAsia="Calibri"/>
        </w:rPr>
        <w:t>……………………………………………  kód oddílu : ..……………</w:t>
      </w:r>
    </w:p>
    <w:p w:rsidR="00D545DD" w:rsidRDefault="00421D78">
      <w:pPr>
        <w:spacing w:after="200" w:line="276" w:lineRule="auto"/>
        <w:rPr>
          <w:rFonts w:eastAsia="Calibri"/>
        </w:rPr>
      </w:pPr>
      <w:r>
        <w:rPr>
          <w:rFonts w:eastAsia="Calibri"/>
        </w:rPr>
        <w:t xml:space="preserve">závazně přihlašuje družstvo do soutěže                   </w:t>
      </w:r>
      <w:r>
        <w:rPr>
          <w:rFonts w:eastAsia="Calibri"/>
        </w:rPr>
        <w:tab/>
      </w:r>
      <w:r>
        <w:rPr>
          <w:rFonts w:eastAsia="Calibri"/>
        </w:rPr>
        <w:tab/>
        <w:t>KP                  KS                  RP</w:t>
      </w:r>
      <w:r>
        <w:rPr>
          <w:rFonts w:eastAsia="Calibri"/>
        </w:rPr>
        <w:tab/>
      </w:r>
      <w:r>
        <w:rPr>
          <w:rFonts w:eastAsia="Calibri"/>
        </w:rPr>
        <w:tab/>
      </w:r>
    </w:p>
    <w:p w:rsidR="00D545DD" w:rsidRDefault="00421D78">
      <w:pPr>
        <w:spacing w:after="200" w:line="276" w:lineRule="auto"/>
        <w:rPr>
          <w:rFonts w:eastAsia="Calibri"/>
        </w:rPr>
      </w:pPr>
      <w:r>
        <w:rPr>
          <w:rFonts w:eastAsia="Calibri"/>
        </w:rPr>
        <w:t>Název družstva (musí obsahovat přesný název oddílu):</w:t>
      </w:r>
    </w:p>
    <w:p w:rsidR="00D545DD" w:rsidRDefault="00421D78">
      <w:pPr>
        <w:spacing w:after="200" w:line="276" w:lineRule="auto"/>
        <w:rPr>
          <w:rFonts w:eastAsia="Calibri"/>
        </w:rPr>
      </w:pPr>
      <w:r>
        <w:rPr>
          <w:rFonts w:eastAsia="Calibri"/>
        </w:rPr>
        <w:t>……………………………………………………………............................……………………………………</w:t>
      </w:r>
    </w:p>
    <w:p w:rsidR="00D545DD" w:rsidRDefault="00421D78">
      <w:pPr>
        <w:spacing w:after="200" w:line="276" w:lineRule="auto"/>
        <w:rPr>
          <w:rFonts w:eastAsia="Calibri"/>
        </w:rPr>
      </w:pPr>
      <w:r>
        <w:rPr>
          <w:rFonts w:eastAsia="Calibri"/>
        </w:rPr>
        <w:t>Vedoucí družstva: ………………………</w:t>
      </w:r>
      <w:proofErr w:type="gramStart"/>
      <w:r>
        <w:rPr>
          <w:rFonts w:eastAsia="Calibri"/>
        </w:rPr>
        <w:t>…............... Kontakt</w:t>
      </w:r>
      <w:proofErr w:type="gramEnd"/>
      <w:r>
        <w:rPr>
          <w:rFonts w:eastAsia="Calibri"/>
        </w:rPr>
        <w:t xml:space="preserve"> (telefon, email): …................................……..</w:t>
      </w:r>
    </w:p>
    <w:p w:rsidR="00D545DD" w:rsidRDefault="00421D78">
      <w:pPr>
        <w:spacing w:after="200" w:line="276" w:lineRule="auto"/>
        <w:rPr>
          <w:rFonts w:eastAsia="Calibri"/>
        </w:rPr>
      </w:pPr>
      <w:r>
        <w:rPr>
          <w:rFonts w:eastAsia="Calibri"/>
        </w:rPr>
        <w:t>…………………………………………………………………………………………………......................................................</w:t>
      </w:r>
    </w:p>
    <w:p w:rsidR="00D545DD" w:rsidRDefault="00421D78">
      <w:pPr>
        <w:spacing w:after="200" w:line="276" w:lineRule="auto"/>
        <w:rPr>
          <w:rFonts w:eastAsia="Calibri"/>
        </w:rPr>
      </w:pPr>
      <w:r>
        <w:rPr>
          <w:rFonts w:eastAsia="Calibri"/>
        </w:rPr>
        <w:t>Podáním přihlášky družstva souhlasíme s jeho účastí v mistrovské soutěži podle těchto propozic, potvrzujeme registraci oddílu u ŠSČR, vyrovnání závazků vůči KHŠS a řádné dohrání soutěže.</w:t>
      </w:r>
    </w:p>
    <w:p w:rsidR="00D545DD" w:rsidRDefault="00421D78">
      <w:pPr>
        <w:spacing w:after="200" w:line="276" w:lineRule="auto"/>
        <w:rPr>
          <w:rFonts w:eastAsia="Calibri"/>
        </w:rPr>
      </w:pPr>
      <w:r>
        <w:rPr>
          <w:rFonts w:eastAsia="Calibri"/>
        </w:rPr>
        <w:t xml:space="preserve">Současně zasíláme na účet KHŠS vklad do soutěže ve výši ………………………….………  Kč       s variabilním symbolem  </w:t>
      </w:r>
      <w:proofErr w:type="gramStart"/>
      <w:r>
        <w:rPr>
          <w:rFonts w:eastAsia="Calibri"/>
        </w:rPr>
        <w:t>…..…</w:t>
      </w:r>
      <w:proofErr w:type="gramEnd"/>
      <w:r>
        <w:rPr>
          <w:rFonts w:eastAsia="Calibri"/>
        </w:rPr>
        <w:t>……………….</w:t>
      </w:r>
    </w:p>
    <w:p w:rsidR="00D545DD" w:rsidRDefault="00D545DD">
      <w:pPr>
        <w:spacing w:after="200" w:line="276" w:lineRule="auto"/>
        <w:rPr>
          <w:rFonts w:eastAsia="Calibri"/>
        </w:rPr>
      </w:pPr>
    </w:p>
    <w:p w:rsidR="00D545DD" w:rsidRDefault="00421D78">
      <w:pPr>
        <w:spacing w:after="200" w:line="276" w:lineRule="auto"/>
        <w:rPr>
          <w:rFonts w:eastAsia="Calibri"/>
        </w:rPr>
      </w:pPr>
      <w:r>
        <w:rPr>
          <w:rFonts w:eastAsia="Calibri"/>
        </w:rPr>
        <w:t>Hrací místnost:</w:t>
      </w:r>
    </w:p>
    <w:p w:rsidR="00D545DD" w:rsidRDefault="00421D78">
      <w:pPr>
        <w:spacing w:after="200" w:line="276" w:lineRule="auto"/>
        <w:rPr>
          <w:rFonts w:eastAsia="Calibri"/>
        </w:rPr>
      </w:pPr>
      <w:r>
        <w:rPr>
          <w:rFonts w:eastAsia="Calibri"/>
        </w:rPr>
        <w:t>Rozhodčí:</w:t>
      </w:r>
    </w:p>
    <w:p w:rsidR="00D545DD" w:rsidRDefault="00421D78">
      <w:pPr>
        <w:spacing w:after="200" w:line="276" w:lineRule="auto"/>
        <w:rPr>
          <w:rFonts w:eastAsia="Calibri"/>
        </w:rPr>
      </w:pPr>
      <w:proofErr w:type="gramStart"/>
      <w:r>
        <w:rPr>
          <w:rFonts w:eastAsia="Calibri"/>
        </w:rPr>
        <w:t>Požadavky :</w:t>
      </w:r>
      <w:proofErr w:type="gramEnd"/>
    </w:p>
    <w:p w:rsidR="00D545DD" w:rsidRDefault="00421D78">
      <w:pPr>
        <w:spacing w:after="200" w:line="276" w:lineRule="auto"/>
        <w:rPr>
          <w:rFonts w:eastAsia="Calibri"/>
        </w:rPr>
      </w:pPr>
      <w:r>
        <w:rPr>
          <w:rFonts w:eastAsia="Calibri"/>
        </w:rPr>
        <w:t xml:space="preserve">Předseda oddílu, </w:t>
      </w:r>
      <w:proofErr w:type="gramStart"/>
      <w:r>
        <w:rPr>
          <w:rFonts w:eastAsia="Calibri"/>
        </w:rPr>
        <w:t>razítko                                                                                         Datum</w:t>
      </w:r>
      <w:proofErr w:type="gramEnd"/>
      <w:r>
        <w:rPr>
          <w:rFonts w:eastAsia="Calibri"/>
        </w:rPr>
        <w:t>:</w:t>
      </w:r>
    </w:p>
    <w:p w:rsidR="00D545DD" w:rsidRDefault="00D545DD">
      <w:pPr>
        <w:spacing w:after="200" w:line="276" w:lineRule="auto"/>
        <w:rPr>
          <w:rFonts w:eastAsia="Calibri"/>
        </w:rPr>
      </w:pPr>
    </w:p>
    <w:p w:rsidR="00D545DD" w:rsidRDefault="00D545DD">
      <w:pPr>
        <w:spacing w:after="200" w:line="276" w:lineRule="auto"/>
        <w:rPr>
          <w:rFonts w:eastAsia="Calibri"/>
        </w:rPr>
      </w:pPr>
    </w:p>
    <w:p w:rsidR="00D545DD" w:rsidRDefault="00421D78">
      <w:pPr>
        <w:spacing w:after="200" w:line="276" w:lineRule="auto"/>
        <w:rPr>
          <w:rFonts w:eastAsia="Calibri"/>
        </w:rPr>
      </w:pPr>
      <w:r>
        <w:rPr>
          <w:rFonts w:eastAsia="Calibri"/>
        </w:rPr>
        <w:t xml:space="preserve">Přihlášku odešlete do 31. 7. 2026 internetovou přihláškou, nebo e-mailem na adresu  </w:t>
      </w:r>
      <w:proofErr w:type="spellStart"/>
      <w:r>
        <w:rPr>
          <w:rFonts w:eastAsia="Calibri"/>
        </w:rPr>
        <w:t>jan</w:t>
      </w:r>
      <w:proofErr w:type="spellEnd"/>
      <w:r>
        <w:rPr>
          <w:rFonts w:eastAsia="Calibri"/>
        </w:rPr>
        <w:t>-slavik (</w:t>
      </w:r>
      <w:proofErr w:type="spellStart"/>
      <w:r>
        <w:rPr>
          <w:rFonts w:eastAsia="Calibri"/>
        </w:rPr>
        <w:t>zavinac</w:t>
      </w:r>
      <w:proofErr w:type="spellEnd"/>
      <w:r>
        <w:rPr>
          <w:rFonts w:eastAsia="Calibri"/>
        </w:rPr>
        <w:t xml:space="preserve">)seznam.cz, výjimečně písemně na adresu Jan Slavík, Palackého 1018, 50346 Třebechovice pod </w:t>
      </w:r>
      <w:proofErr w:type="spellStart"/>
      <w:r>
        <w:rPr>
          <w:rFonts w:eastAsia="Calibri"/>
        </w:rPr>
        <w:t>Orebem</w:t>
      </w:r>
      <w:proofErr w:type="spellEnd"/>
      <w:r>
        <w:rPr>
          <w:rFonts w:eastAsia="Calibri"/>
        </w:rPr>
        <w:t>.</w:t>
      </w:r>
    </w:p>
    <w:p w:rsidR="00D545DD" w:rsidRDefault="00421D78">
      <w:pPr>
        <w:spacing w:after="200" w:line="276" w:lineRule="auto"/>
        <w:rPr>
          <w:rFonts w:eastAsia="Calibri"/>
        </w:rPr>
      </w:pPr>
      <w:r>
        <w:rPr>
          <w:rFonts w:eastAsia="Calibri"/>
        </w:rPr>
        <w:t xml:space="preserve">Současně uhraďte příslušný vklad do soutěže  na účet KHŠS (FIO </w:t>
      </w:r>
      <w:proofErr w:type="gramStart"/>
      <w:r>
        <w:rPr>
          <w:rFonts w:eastAsia="Calibri"/>
        </w:rPr>
        <w:t>banka ): 2500034513/2010</w:t>
      </w:r>
      <w:proofErr w:type="gramEnd"/>
      <w:r>
        <w:rPr>
          <w:rFonts w:eastAsia="Calibri"/>
        </w:rPr>
        <w:t>.</w:t>
      </w:r>
    </w:p>
    <w:p w:rsidR="00D545DD" w:rsidRDefault="00421D78">
      <w:pPr>
        <w:spacing w:after="200" w:line="276" w:lineRule="auto"/>
        <w:rPr>
          <w:rFonts w:eastAsia="Calibri"/>
        </w:rPr>
      </w:pPr>
      <w:r>
        <w:rPr>
          <w:rFonts w:eastAsia="Calibri"/>
        </w:rPr>
        <w:t>Platbu opatřete sedmi číselným variabilním symbolem ve tvaru 18xxx13, kde 18xxx je číslo oddílu (uvedeno na internetové stránce KHŠS – Oddíly).</w:t>
      </w:r>
    </w:p>
    <w:p w:rsidR="00D545DD" w:rsidRDefault="00421D78">
      <w:pPr>
        <w:spacing w:after="200" w:line="276" w:lineRule="auto"/>
        <w:rPr>
          <w:rFonts w:eastAsia="Calibri"/>
        </w:rPr>
      </w:pPr>
      <w:r>
        <w:rPr>
          <w:rFonts w:eastAsia="Calibri"/>
        </w:rPr>
        <w:t>Variabilní symbol je nutno uvést pro správnou identifikaci platby!</w:t>
      </w:r>
    </w:p>
    <w:p w:rsidR="00D545DD" w:rsidRDefault="00D545DD">
      <w:pPr>
        <w:spacing w:after="200" w:line="276" w:lineRule="auto"/>
        <w:rPr>
          <w:rFonts w:eastAsia="Calibri"/>
        </w:rPr>
      </w:pPr>
    </w:p>
    <w:p w:rsidR="00D545DD" w:rsidRDefault="00D545DD">
      <w:pPr>
        <w:spacing w:after="200" w:line="276" w:lineRule="auto"/>
        <w:rPr>
          <w:rFonts w:eastAsia="Calibri"/>
          <w:sz w:val="30"/>
          <w:szCs w:val="30"/>
        </w:rPr>
      </w:pPr>
    </w:p>
    <w:p w:rsidR="00D545DD" w:rsidRDefault="00D545DD">
      <w:pPr>
        <w:spacing w:after="200" w:line="276" w:lineRule="auto"/>
        <w:rPr>
          <w:rFonts w:eastAsia="Calibri"/>
          <w:sz w:val="30"/>
          <w:szCs w:val="30"/>
        </w:rPr>
      </w:pPr>
    </w:p>
    <w:p w:rsidR="00D545DD" w:rsidRDefault="00421D78">
      <w:pPr>
        <w:spacing w:after="200" w:line="276" w:lineRule="auto"/>
        <w:rPr>
          <w:rFonts w:eastAsia="Calibri"/>
          <w:sz w:val="30"/>
          <w:szCs w:val="30"/>
        </w:rPr>
      </w:pPr>
      <w:r>
        <w:rPr>
          <w:rFonts w:eastAsia="Calibri"/>
          <w:sz w:val="30"/>
          <w:szCs w:val="30"/>
        </w:rPr>
        <w:t>Příloha č. 2) Přehled oprávněných družstev v sezóně 2026-2027</w:t>
      </w:r>
    </w:p>
    <w:p w:rsidR="00D545DD" w:rsidRDefault="00421D78">
      <w:pPr>
        <w:spacing w:after="200" w:line="276" w:lineRule="auto"/>
        <w:rPr>
          <w:rFonts w:eastAsia="Calibri"/>
          <w:sz w:val="26"/>
          <w:szCs w:val="26"/>
        </w:rPr>
      </w:pPr>
      <w:r>
        <w:rPr>
          <w:rFonts w:eastAsia="Calibri"/>
          <w:sz w:val="26"/>
          <w:szCs w:val="26"/>
        </w:rPr>
        <w:t xml:space="preserve"> </w:t>
      </w:r>
    </w:p>
    <w:p w:rsidR="00D545DD" w:rsidRDefault="00421D78">
      <w:pPr>
        <w:spacing w:after="200" w:line="276" w:lineRule="auto"/>
        <w:rPr>
          <w:rFonts w:eastAsia="Calibri"/>
          <w:sz w:val="26"/>
          <w:szCs w:val="26"/>
        </w:rPr>
      </w:pPr>
      <w:r>
        <w:rPr>
          <w:rFonts w:eastAsia="Calibri"/>
          <w:sz w:val="26"/>
          <w:szCs w:val="26"/>
        </w:rPr>
        <w:t>Krajský přebor (12)</w:t>
      </w:r>
    </w:p>
    <w:p w:rsidR="00D545DD" w:rsidRDefault="00421D78">
      <w:pPr>
        <w:spacing w:after="200" w:line="276" w:lineRule="auto"/>
        <w:rPr>
          <w:rFonts w:eastAsia="Calibri"/>
          <w:sz w:val="26"/>
          <w:szCs w:val="26"/>
        </w:rPr>
      </w:pPr>
      <w:r>
        <w:rPr>
          <w:rFonts w:eastAsia="Calibri"/>
          <w:sz w:val="26"/>
          <w:szCs w:val="26"/>
        </w:rPr>
        <w:t>ŠK Jičín</w:t>
      </w:r>
    </w:p>
    <w:p w:rsidR="00D545DD" w:rsidRDefault="00421D78">
      <w:pPr>
        <w:spacing w:after="200" w:line="276" w:lineRule="auto"/>
        <w:rPr>
          <w:rFonts w:eastAsia="Calibri"/>
          <w:sz w:val="26"/>
          <w:szCs w:val="26"/>
        </w:rPr>
      </w:pPr>
      <w:r>
        <w:rPr>
          <w:rFonts w:eastAsia="Calibri"/>
          <w:sz w:val="26"/>
          <w:szCs w:val="26"/>
        </w:rPr>
        <w:t>ŠŠPM Lipky HK C</w:t>
      </w:r>
    </w:p>
    <w:p w:rsidR="00D545DD" w:rsidRDefault="00421D78">
      <w:pPr>
        <w:spacing w:after="200" w:line="276" w:lineRule="auto"/>
        <w:rPr>
          <w:rFonts w:eastAsia="Calibri"/>
          <w:sz w:val="26"/>
          <w:szCs w:val="26"/>
        </w:rPr>
      </w:pPr>
      <w:r>
        <w:rPr>
          <w:rFonts w:eastAsia="Calibri"/>
          <w:sz w:val="26"/>
          <w:szCs w:val="26"/>
        </w:rPr>
        <w:t>ŠŠPM Lipky HK D</w:t>
      </w:r>
    </w:p>
    <w:p w:rsidR="00D545DD" w:rsidRDefault="00421D78">
      <w:pPr>
        <w:spacing w:after="200" w:line="276" w:lineRule="auto"/>
        <w:rPr>
          <w:rFonts w:eastAsia="Calibri"/>
          <w:sz w:val="26"/>
          <w:szCs w:val="26"/>
        </w:rPr>
      </w:pPr>
      <w:r>
        <w:rPr>
          <w:rFonts w:eastAsia="Calibri"/>
          <w:sz w:val="26"/>
          <w:szCs w:val="26"/>
        </w:rPr>
        <w:t>TJ Jiskra Jaroměř</w:t>
      </w:r>
    </w:p>
    <w:p w:rsidR="00D545DD" w:rsidRDefault="00421D78">
      <w:pPr>
        <w:spacing w:after="200" w:line="276" w:lineRule="auto"/>
        <w:rPr>
          <w:rFonts w:eastAsia="Calibri"/>
          <w:sz w:val="26"/>
          <w:szCs w:val="26"/>
        </w:rPr>
      </w:pPr>
      <w:r>
        <w:rPr>
          <w:rFonts w:eastAsia="Calibri"/>
          <w:sz w:val="26"/>
          <w:szCs w:val="26"/>
        </w:rPr>
        <w:t>ŠK Lípa B</w:t>
      </w:r>
    </w:p>
    <w:p w:rsidR="00D545DD" w:rsidRDefault="00421D78">
      <w:pPr>
        <w:spacing w:after="200" w:line="276" w:lineRule="auto"/>
        <w:rPr>
          <w:rFonts w:eastAsia="Calibri"/>
          <w:sz w:val="26"/>
          <w:szCs w:val="26"/>
        </w:rPr>
      </w:pPr>
      <w:r>
        <w:rPr>
          <w:rFonts w:eastAsia="Calibri"/>
          <w:sz w:val="26"/>
          <w:szCs w:val="26"/>
        </w:rPr>
        <w:t>TJ Jiskra Hořice</w:t>
      </w:r>
    </w:p>
    <w:p w:rsidR="00D545DD" w:rsidRDefault="00421D78">
      <w:pPr>
        <w:spacing w:after="200" w:line="276" w:lineRule="auto"/>
        <w:rPr>
          <w:rFonts w:eastAsia="Calibri"/>
          <w:sz w:val="26"/>
          <w:szCs w:val="26"/>
        </w:rPr>
      </w:pPr>
      <w:r>
        <w:rPr>
          <w:rFonts w:eastAsia="Calibri"/>
          <w:sz w:val="26"/>
          <w:szCs w:val="26"/>
        </w:rPr>
        <w:t>Region Panda Rychnov nad Kněžnou B</w:t>
      </w:r>
    </w:p>
    <w:p w:rsidR="00D545DD" w:rsidRDefault="00421D78">
      <w:pPr>
        <w:spacing w:after="200" w:line="276" w:lineRule="auto"/>
        <w:rPr>
          <w:rFonts w:eastAsia="Calibri"/>
          <w:sz w:val="26"/>
          <w:szCs w:val="26"/>
        </w:rPr>
      </w:pPr>
      <w:r>
        <w:rPr>
          <w:rFonts w:eastAsia="Calibri"/>
          <w:sz w:val="26"/>
          <w:szCs w:val="26"/>
        </w:rPr>
        <w:t>TJ Náchod</w:t>
      </w:r>
    </w:p>
    <w:p w:rsidR="00D545DD" w:rsidRDefault="00421D78">
      <w:pPr>
        <w:spacing w:after="200" w:line="276" w:lineRule="auto"/>
        <w:rPr>
          <w:rFonts w:eastAsia="Calibri"/>
          <w:sz w:val="26"/>
          <w:szCs w:val="26"/>
        </w:rPr>
      </w:pPr>
      <w:r>
        <w:rPr>
          <w:rFonts w:eastAsia="Calibri"/>
          <w:sz w:val="26"/>
          <w:szCs w:val="26"/>
        </w:rPr>
        <w:t>ŠK Lomnice nad Popelkou</w:t>
      </w:r>
    </w:p>
    <w:p w:rsidR="00D545DD" w:rsidRDefault="00421D78">
      <w:pPr>
        <w:spacing w:after="200" w:line="276" w:lineRule="auto"/>
        <w:rPr>
          <w:rFonts w:eastAsia="Calibri"/>
          <w:sz w:val="26"/>
          <w:szCs w:val="26"/>
        </w:rPr>
      </w:pPr>
      <w:r>
        <w:rPr>
          <w:rFonts w:eastAsia="Calibri"/>
          <w:sz w:val="26"/>
          <w:szCs w:val="26"/>
        </w:rPr>
        <w:t>TJ Hronov</w:t>
      </w:r>
    </w:p>
    <w:p w:rsidR="00D545DD" w:rsidRDefault="00421D78">
      <w:pPr>
        <w:spacing w:after="200" w:line="276" w:lineRule="auto"/>
        <w:rPr>
          <w:rFonts w:eastAsia="Calibri"/>
          <w:sz w:val="26"/>
          <w:szCs w:val="26"/>
        </w:rPr>
      </w:pPr>
      <w:r>
        <w:rPr>
          <w:rFonts w:eastAsia="Calibri"/>
          <w:sz w:val="26"/>
          <w:szCs w:val="26"/>
        </w:rPr>
        <w:t>ŠK Lípa C (E)</w:t>
      </w:r>
    </w:p>
    <w:p w:rsidR="00D545DD" w:rsidRDefault="00421D78">
      <w:pPr>
        <w:spacing w:after="200" w:line="276" w:lineRule="auto"/>
        <w:rPr>
          <w:rFonts w:eastAsia="Calibri"/>
          <w:sz w:val="26"/>
          <w:szCs w:val="26"/>
        </w:rPr>
      </w:pPr>
      <w:r>
        <w:rPr>
          <w:rFonts w:eastAsia="Calibri"/>
          <w:sz w:val="26"/>
          <w:szCs w:val="26"/>
        </w:rPr>
        <w:t xml:space="preserve">TJ </w:t>
      </w:r>
      <w:proofErr w:type="spellStart"/>
      <w:r>
        <w:rPr>
          <w:rFonts w:eastAsia="Calibri"/>
          <w:sz w:val="26"/>
          <w:szCs w:val="26"/>
        </w:rPr>
        <w:t>Tatran</w:t>
      </w:r>
      <w:proofErr w:type="spellEnd"/>
      <w:r>
        <w:rPr>
          <w:rFonts w:eastAsia="Calibri"/>
          <w:sz w:val="26"/>
          <w:szCs w:val="26"/>
        </w:rPr>
        <w:t xml:space="preserve"> Hostinné</w:t>
      </w: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421D78">
      <w:pPr>
        <w:spacing w:after="200" w:line="276" w:lineRule="auto"/>
        <w:rPr>
          <w:rFonts w:eastAsia="Calibri"/>
          <w:sz w:val="30"/>
          <w:szCs w:val="30"/>
        </w:rPr>
      </w:pPr>
      <w:r>
        <w:rPr>
          <w:rFonts w:eastAsia="Calibri"/>
          <w:sz w:val="30"/>
          <w:szCs w:val="30"/>
        </w:rPr>
        <w:lastRenderedPageBreak/>
        <w:t>Krajská soutěž (24)</w:t>
      </w:r>
    </w:p>
    <w:p w:rsidR="00D545DD" w:rsidRDefault="00421D78">
      <w:pPr>
        <w:spacing w:after="200" w:line="276" w:lineRule="auto"/>
        <w:rPr>
          <w:rFonts w:eastAsia="Calibri"/>
          <w:sz w:val="26"/>
          <w:szCs w:val="26"/>
        </w:rPr>
      </w:pPr>
      <w:r>
        <w:rPr>
          <w:rFonts w:eastAsia="Calibri"/>
          <w:sz w:val="26"/>
          <w:szCs w:val="26"/>
        </w:rPr>
        <w:t>CIS Lázně Bělohrad</w:t>
      </w:r>
    </w:p>
    <w:p w:rsidR="00D545DD" w:rsidRDefault="00421D78">
      <w:pPr>
        <w:spacing w:after="200" w:line="276" w:lineRule="auto"/>
        <w:rPr>
          <w:rFonts w:eastAsia="Calibri"/>
          <w:sz w:val="26"/>
          <w:szCs w:val="26"/>
        </w:rPr>
      </w:pPr>
      <w:r>
        <w:rPr>
          <w:rFonts w:eastAsia="Calibri"/>
          <w:sz w:val="26"/>
          <w:szCs w:val="26"/>
        </w:rPr>
        <w:t>ŠK Jičín B</w:t>
      </w:r>
    </w:p>
    <w:p w:rsidR="00D545DD" w:rsidRDefault="00421D78">
      <w:pPr>
        <w:spacing w:after="200" w:line="276" w:lineRule="auto"/>
        <w:rPr>
          <w:rFonts w:eastAsia="Calibri"/>
          <w:sz w:val="26"/>
          <w:szCs w:val="26"/>
        </w:rPr>
      </w:pPr>
      <w:r>
        <w:rPr>
          <w:rFonts w:eastAsia="Calibri"/>
          <w:sz w:val="26"/>
          <w:szCs w:val="26"/>
        </w:rPr>
        <w:t xml:space="preserve">ŠK Lípa D – </w:t>
      </w:r>
      <w:proofErr w:type="spellStart"/>
      <w:r>
        <w:rPr>
          <w:rFonts w:eastAsia="Calibri"/>
          <w:sz w:val="26"/>
          <w:szCs w:val="26"/>
        </w:rPr>
        <w:t>Ortex</w:t>
      </w:r>
      <w:proofErr w:type="spellEnd"/>
      <w:r>
        <w:rPr>
          <w:rFonts w:eastAsia="Calibri"/>
          <w:sz w:val="26"/>
          <w:szCs w:val="26"/>
        </w:rPr>
        <w:t xml:space="preserve"> HK</w:t>
      </w:r>
    </w:p>
    <w:p w:rsidR="00D545DD" w:rsidRDefault="00421D78">
      <w:pPr>
        <w:spacing w:after="200" w:line="276" w:lineRule="auto"/>
        <w:rPr>
          <w:rFonts w:eastAsia="Calibri"/>
          <w:sz w:val="26"/>
          <w:szCs w:val="26"/>
        </w:rPr>
      </w:pPr>
      <w:r>
        <w:rPr>
          <w:rFonts w:eastAsia="Calibri"/>
          <w:sz w:val="26"/>
          <w:szCs w:val="26"/>
        </w:rPr>
        <w:t>TJ Lokomotiva Trutnov</w:t>
      </w:r>
    </w:p>
    <w:p w:rsidR="00D545DD" w:rsidRDefault="00421D78">
      <w:pPr>
        <w:spacing w:after="200" w:line="276" w:lineRule="auto"/>
        <w:rPr>
          <w:rFonts w:eastAsia="Calibri"/>
          <w:sz w:val="26"/>
          <w:szCs w:val="26"/>
        </w:rPr>
      </w:pPr>
      <w:r>
        <w:rPr>
          <w:rFonts w:eastAsia="Calibri"/>
          <w:sz w:val="26"/>
          <w:szCs w:val="26"/>
        </w:rPr>
        <w:t>TJ Náchod B</w:t>
      </w:r>
    </w:p>
    <w:p w:rsidR="00D545DD" w:rsidRDefault="00421D78">
      <w:pPr>
        <w:spacing w:after="200" w:line="276" w:lineRule="auto"/>
        <w:rPr>
          <w:rFonts w:eastAsia="Calibri"/>
          <w:sz w:val="26"/>
          <w:szCs w:val="26"/>
        </w:rPr>
      </w:pPr>
      <w:r>
        <w:rPr>
          <w:rFonts w:eastAsia="Calibri"/>
          <w:sz w:val="26"/>
          <w:szCs w:val="26"/>
        </w:rPr>
        <w:t>TJ Slovan Broumov</w:t>
      </w:r>
    </w:p>
    <w:p w:rsidR="00D545DD" w:rsidRDefault="00421D78">
      <w:pPr>
        <w:spacing w:after="200" w:line="276" w:lineRule="auto"/>
        <w:rPr>
          <w:rFonts w:eastAsia="Calibri"/>
          <w:sz w:val="26"/>
          <w:szCs w:val="26"/>
        </w:rPr>
      </w:pPr>
      <w:r>
        <w:rPr>
          <w:rFonts w:eastAsia="Calibri"/>
          <w:sz w:val="26"/>
          <w:szCs w:val="26"/>
        </w:rPr>
        <w:t>TJ Jiskra Jaroměř B</w:t>
      </w:r>
    </w:p>
    <w:p w:rsidR="00D545DD" w:rsidRDefault="00421D78">
      <w:pPr>
        <w:spacing w:after="200" w:line="276" w:lineRule="auto"/>
        <w:rPr>
          <w:rFonts w:eastAsia="Calibri"/>
          <w:sz w:val="26"/>
          <w:szCs w:val="26"/>
        </w:rPr>
      </w:pPr>
      <w:r>
        <w:rPr>
          <w:rFonts w:eastAsia="Calibri"/>
          <w:sz w:val="26"/>
          <w:szCs w:val="26"/>
        </w:rPr>
        <w:t>Region Panda Rychnov nad Kněžnou C</w:t>
      </w:r>
    </w:p>
    <w:p w:rsidR="00D545DD" w:rsidRDefault="00421D78">
      <w:pPr>
        <w:spacing w:after="200" w:line="276" w:lineRule="auto"/>
        <w:rPr>
          <w:rFonts w:eastAsia="Calibri"/>
          <w:sz w:val="26"/>
          <w:szCs w:val="26"/>
        </w:rPr>
      </w:pPr>
      <w:r>
        <w:rPr>
          <w:rFonts w:eastAsia="Calibri"/>
          <w:sz w:val="26"/>
          <w:szCs w:val="26"/>
        </w:rPr>
        <w:t>ŠK Lípa E</w:t>
      </w:r>
    </w:p>
    <w:p w:rsidR="00D545DD" w:rsidRDefault="00421D78">
      <w:pPr>
        <w:spacing w:after="200" w:line="276" w:lineRule="auto"/>
        <w:rPr>
          <w:rFonts w:eastAsia="Calibri"/>
          <w:sz w:val="26"/>
          <w:szCs w:val="26"/>
        </w:rPr>
      </w:pPr>
      <w:r>
        <w:rPr>
          <w:rFonts w:eastAsia="Calibri"/>
          <w:sz w:val="26"/>
          <w:szCs w:val="26"/>
        </w:rPr>
        <w:t>DDM Kostelec nad Orlicí</w:t>
      </w:r>
    </w:p>
    <w:p w:rsidR="00D545DD" w:rsidRDefault="00421D78">
      <w:pPr>
        <w:spacing w:after="200" w:line="276" w:lineRule="auto"/>
        <w:rPr>
          <w:rFonts w:eastAsia="Calibri"/>
          <w:sz w:val="26"/>
          <w:szCs w:val="26"/>
        </w:rPr>
      </w:pPr>
      <w:r>
        <w:rPr>
          <w:rFonts w:eastAsia="Calibri"/>
          <w:sz w:val="26"/>
          <w:szCs w:val="26"/>
        </w:rPr>
        <w:t>Sokol Rychnov nad Kněžnou</w:t>
      </w:r>
    </w:p>
    <w:p w:rsidR="00D545DD" w:rsidRDefault="00421D78">
      <w:pPr>
        <w:spacing w:after="200" w:line="276" w:lineRule="auto"/>
        <w:rPr>
          <w:rFonts w:eastAsia="Calibri"/>
          <w:sz w:val="26"/>
          <w:szCs w:val="26"/>
        </w:rPr>
      </w:pPr>
      <w:r>
        <w:rPr>
          <w:rFonts w:eastAsia="Calibri"/>
          <w:sz w:val="26"/>
          <w:szCs w:val="26"/>
        </w:rPr>
        <w:t xml:space="preserve">DDM Třebechovice pod </w:t>
      </w:r>
      <w:proofErr w:type="spellStart"/>
      <w:r>
        <w:rPr>
          <w:rFonts w:eastAsia="Calibri"/>
          <w:sz w:val="26"/>
          <w:szCs w:val="26"/>
        </w:rPr>
        <w:t>Orebem</w:t>
      </w:r>
      <w:proofErr w:type="spellEnd"/>
    </w:p>
    <w:p w:rsidR="00D545DD" w:rsidRDefault="00421D78">
      <w:pPr>
        <w:spacing w:after="200" w:line="276" w:lineRule="auto"/>
        <w:rPr>
          <w:rFonts w:eastAsia="Calibri"/>
          <w:sz w:val="26"/>
          <w:szCs w:val="26"/>
        </w:rPr>
      </w:pPr>
      <w:r>
        <w:rPr>
          <w:rFonts w:eastAsia="Calibri"/>
          <w:sz w:val="26"/>
          <w:szCs w:val="26"/>
        </w:rPr>
        <w:t>TJ Spartak Vrchlabí</w:t>
      </w:r>
    </w:p>
    <w:p w:rsidR="00D545DD" w:rsidRDefault="00421D78">
      <w:pPr>
        <w:spacing w:after="200" w:line="276" w:lineRule="auto"/>
        <w:rPr>
          <w:rFonts w:eastAsia="Calibri"/>
          <w:sz w:val="26"/>
          <w:szCs w:val="26"/>
        </w:rPr>
      </w:pPr>
      <w:r>
        <w:rPr>
          <w:rFonts w:eastAsia="Calibri"/>
          <w:sz w:val="26"/>
          <w:szCs w:val="26"/>
        </w:rPr>
        <w:t>TJ Dvůr Králové nad Labem</w:t>
      </w:r>
    </w:p>
    <w:p w:rsidR="00D545DD" w:rsidRDefault="00421D78">
      <w:pPr>
        <w:spacing w:after="200" w:line="276" w:lineRule="auto"/>
        <w:rPr>
          <w:rFonts w:eastAsia="Calibri"/>
          <w:sz w:val="26"/>
          <w:szCs w:val="26"/>
        </w:rPr>
      </w:pPr>
      <w:r>
        <w:rPr>
          <w:rFonts w:eastAsia="Calibri"/>
          <w:sz w:val="26"/>
          <w:szCs w:val="26"/>
        </w:rPr>
        <w:t>TJ Nová Paka</w:t>
      </w:r>
    </w:p>
    <w:p w:rsidR="00D545DD" w:rsidRDefault="00421D78">
      <w:pPr>
        <w:spacing w:after="200" w:line="276" w:lineRule="auto"/>
        <w:rPr>
          <w:rFonts w:eastAsia="Calibri"/>
          <w:sz w:val="26"/>
          <w:szCs w:val="26"/>
        </w:rPr>
      </w:pPr>
      <w:r>
        <w:rPr>
          <w:rFonts w:eastAsia="Calibri"/>
          <w:sz w:val="26"/>
          <w:szCs w:val="26"/>
        </w:rPr>
        <w:t>ŠK Lomnice nad Popelkou B</w:t>
      </w:r>
    </w:p>
    <w:p w:rsidR="00D545DD" w:rsidRDefault="00421D78">
      <w:pPr>
        <w:spacing w:after="200" w:line="276" w:lineRule="auto"/>
        <w:rPr>
          <w:rFonts w:eastAsia="Calibri"/>
          <w:sz w:val="26"/>
          <w:szCs w:val="26"/>
        </w:rPr>
      </w:pPr>
      <w:r>
        <w:rPr>
          <w:rFonts w:eastAsia="Calibri"/>
          <w:sz w:val="26"/>
          <w:szCs w:val="26"/>
        </w:rPr>
        <w:t>TJ Jiskra Hořice B</w:t>
      </w:r>
    </w:p>
    <w:p w:rsidR="00D545DD" w:rsidRDefault="00421D78">
      <w:pPr>
        <w:spacing w:after="200" w:line="276" w:lineRule="auto"/>
        <w:rPr>
          <w:rFonts w:eastAsia="Calibri"/>
          <w:sz w:val="26"/>
          <w:szCs w:val="26"/>
        </w:rPr>
      </w:pPr>
      <w:r>
        <w:rPr>
          <w:rFonts w:eastAsia="Calibri"/>
          <w:sz w:val="26"/>
          <w:szCs w:val="26"/>
        </w:rPr>
        <w:t>TJ Jiskra Nový Bydžov</w:t>
      </w:r>
    </w:p>
    <w:p w:rsidR="00D545DD" w:rsidRDefault="00421D78">
      <w:pPr>
        <w:spacing w:after="200" w:line="276" w:lineRule="auto"/>
        <w:rPr>
          <w:rFonts w:eastAsia="Calibri"/>
          <w:sz w:val="26"/>
          <w:szCs w:val="26"/>
        </w:rPr>
      </w:pPr>
      <w:r>
        <w:rPr>
          <w:rFonts w:eastAsia="Calibri"/>
          <w:sz w:val="26"/>
          <w:szCs w:val="26"/>
        </w:rPr>
        <w:t>TJ SKP Valdice</w:t>
      </w:r>
    </w:p>
    <w:p w:rsidR="00D545DD" w:rsidRDefault="00421D78">
      <w:pPr>
        <w:spacing w:after="200" w:line="276" w:lineRule="auto"/>
        <w:rPr>
          <w:rFonts w:eastAsia="Calibri"/>
          <w:sz w:val="26"/>
          <w:szCs w:val="26"/>
        </w:rPr>
      </w:pPr>
      <w:r>
        <w:rPr>
          <w:rFonts w:eastAsia="Calibri"/>
          <w:sz w:val="26"/>
          <w:szCs w:val="26"/>
        </w:rPr>
        <w:t>ŠK Sobotka 2009</w:t>
      </w:r>
    </w:p>
    <w:p w:rsidR="00D545DD" w:rsidRDefault="00421D78">
      <w:pPr>
        <w:spacing w:after="200" w:line="276" w:lineRule="auto"/>
        <w:rPr>
          <w:rFonts w:eastAsia="Calibri"/>
          <w:sz w:val="26"/>
          <w:szCs w:val="26"/>
        </w:rPr>
      </w:pPr>
      <w:r>
        <w:rPr>
          <w:rFonts w:eastAsia="Calibri"/>
          <w:sz w:val="26"/>
          <w:szCs w:val="26"/>
        </w:rPr>
        <w:t>ŠK Doudleby nad Orlicí</w:t>
      </w:r>
    </w:p>
    <w:p w:rsidR="00D545DD" w:rsidRDefault="00421D78">
      <w:pPr>
        <w:spacing w:after="200" w:line="276" w:lineRule="auto"/>
        <w:rPr>
          <w:rFonts w:eastAsia="Calibri"/>
          <w:sz w:val="26"/>
          <w:szCs w:val="26"/>
        </w:rPr>
      </w:pPr>
      <w:r>
        <w:rPr>
          <w:rFonts w:eastAsia="Calibri"/>
          <w:sz w:val="26"/>
          <w:szCs w:val="26"/>
        </w:rPr>
        <w:t>TJ Sokol Dubenec</w:t>
      </w:r>
    </w:p>
    <w:p w:rsidR="00D545DD" w:rsidRDefault="00421D78">
      <w:pPr>
        <w:spacing w:after="200" w:line="276" w:lineRule="auto"/>
        <w:rPr>
          <w:rFonts w:eastAsia="Calibri"/>
          <w:sz w:val="26"/>
          <w:szCs w:val="26"/>
        </w:rPr>
      </w:pPr>
      <w:r>
        <w:rPr>
          <w:rFonts w:eastAsia="Calibri"/>
          <w:sz w:val="26"/>
          <w:szCs w:val="26"/>
        </w:rPr>
        <w:t>plus až 2 další družstva</w:t>
      </w:r>
    </w:p>
    <w:p w:rsidR="00D545DD" w:rsidRDefault="00D545DD">
      <w:pPr>
        <w:spacing w:after="200" w:line="276" w:lineRule="auto"/>
        <w:rPr>
          <w:rFonts w:eastAsia="Calibri"/>
          <w:sz w:val="26"/>
          <w:szCs w:val="26"/>
        </w:rPr>
      </w:pPr>
    </w:p>
    <w:p w:rsidR="00D545DD" w:rsidRDefault="00D545DD">
      <w:pPr>
        <w:spacing w:after="200" w:line="276" w:lineRule="auto"/>
        <w:rPr>
          <w:sz w:val="26"/>
          <w:szCs w:val="26"/>
        </w:rPr>
      </w:pPr>
    </w:p>
    <w:p w:rsidR="00D545DD" w:rsidRDefault="00D545DD">
      <w:pPr>
        <w:spacing w:after="200" w:line="276" w:lineRule="auto"/>
      </w:pPr>
    </w:p>
    <w:p w:rsidR="00D545DD" w:rsidRDefault="00421D78">
      <w:pPr>
        <w:spacing w:after="200" w:line="276" w:lineRule="auto"/>
        <w:rPr>
          <w:rFonts w:eastAsia="Calibri"/>
          <w:sz w:val="26"/>
          <w:szCs w:val="26"/>
        </w:rPr>
      </w:pPr>
      <w:r>
        <w:rPr>
          <w:rFonts w:eastAsia="Calibri"/>
          <w:sz w:val="30"/>
          <w:szCs w:val="30"/>
        </w:rPr>
        <w:t xml:space="preserve">Příloha </w:t>
      </w:r>
      <w:proofErr w:type="gramStart"/>
      <w:r>
        <w:rPr>
          <w:rFonts w:eastAsia="Calibri"/>
          <w:sz w:val="30"/>
          <w:szCs w:val="30"/>
        </w:rPr>
        <w:t>č. 3)  Seznam</w:t>
      </w:r>
      <w:proofErr w:type="gramEnd"/>
      <w:r>
        <w:rPr>
          <w:rFonts w:eastAsia="Calibri"/>
          <w:sz w:val="30"/>
          <w:szCs w:val="30"/>
        </w:rPr>
        <w:t xml:space="preserve"> oddílů s možností slevy za aktivní mládež</w:t>
      </w:r>
      <w:r>
        <w:rPr>
          <w:rFonts w:eastAsia="Calibri"/>
          <w:sz w:val="30"/>
          <w:szCs w:val="30"/>
        </w:rPr>
        <w:tab/>
      </w:r>
      <w:r>
        <w:rPr>
          <w:rFonts w:eastAsia="Calibri"/>
          <w:sz w:val="30"/>
          <w:szCs w:val="30"/>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Počet využitelných bodů</w:t>
      </w:r>
    </w:p>
    <w:p w:rsidR="00D545DD" w:rsidRDefault="00D545DD">
      <w:pPr>
        <w:spacing w:after="200" w:line="276" w:lineRule="auto"/>
        <w:rPr>
          <w:rFonts w:eastAsia="Calibri"/>
          <w:sz w:val="26"/>
          <w:szCs w:val="26"/>
        </w:rPr>
      </w:pPr>
    </w:p>
    <w:p w:rsidR="00D545DD" w:rsidRDefault="00421D78">
      <w:pPr>
        <w:spacing w:after="200" w:line="276" w:lineRule="auto"/>
        <w:rPr>
          <w:rFonts w:eastAsia="Calibri"/>
          <w:sz w:val="26"/>
          <w:szCs w:val="26"/>
        </w:rPr>
      </w:pPr>
      <w:r>
        <w:rPr>
          <w:rFonts w:eastAsia="Calibri"/>
          <w:sz w:val="26"/>
          <w:szCs w:val="26"/>
        </w:rPr>
        <w:t>TJ Slovan Broumov</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110</w:t>
      </w:r>
    </w:p>
    <w:p w:rsidR="00D545DD" w:rsidRDefault="00421D78">
      <w:pPr>
        <w:spacing w:after="200" w:line="276" w:lineRule="auto"/>
        <w:rPr>
          <w:rFonts w:eastAsia="Calibri"/>
          <w:sz w:val="26"/>
          <w:szCs w:val="26"/>
        </w:rPr>
      </w:pPr>
      <w:r>
        <w:rPr>
          <w:rFonts w:eastAsia="Calibri"/>
          <w:sz w:val="26"/>
          <w:szCs w:val="26"/>
        </w:rPr>
        <w:t xml:space="preserve">TJ Jiskra Jaroměř </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290</w:t>
      </w:r>
    </w:p>
    <w:p w:rsidR="00D545DD" w:rsidRDefault="00421D78">
      <w:pPr>
        <w:spacing w:after="200" w:line="276" w:lineRule="auto"/>
        <w:rPr>
          <w:rFonts w:eastAsia="Calibri"/>
          <w:sz w:val="26"/>
          <w:szCs w:val="26"/>
        </w:rPr>
      </w:pPr>
      <w:r>
        <w:rPr>
          <w:rFonts w:eastAsia="Calibri"/>
          <w:sz w:val="26"/>
          <w:szCs w:val="26"/>
        </w:rPr>
        <w:t>ŠK Jičín</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54</w:t>
      </w:r>
    </w:p>
    <w:p w:rsidR="00D545DD" w:rsidRDefault="00421D78">
      <w:pPr>
        <w:spacing w:after="200" w:line="276" w:lineRule="auto"/>
        <w:rPr>
          <w:rFonts w:eastAsia="Calibri"/>
          <w:sz w:val="26"/>
          <w:szCs w:val="26"/>
        </w:rPr>
      </w:pPr>
      <w:r>
        <w:rPr>
          <w:rFonts w:eastAsia="Calibri"/>
          <w:sz w:val="26"/>
          <w:szCs w:val="26"/>
        </w:rPr>
        <w:t>ŠK Jilemnice</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52</w:t>
      </w:r>
    </w:p>
    <w:p w:rsidR="00D545DD" w:rsidRDefault="00421D78">
      <w:pPr>
        <w:spacing w:after="200" w:line="276" w:lineRule="auto"/>
        <w:rPr>
          <w:rFonts w:eastAsia="Calibri"/>
          <w:sz w:val="26"/>
          <w:szCs w:val="26"/>
        </w:rPr>
      </w:pPr>
      <w:r>
        <w:rPr>
          <w:rFonts w:eastAsia="Calibri"/>
          <w:sz w:val="26"/>
          <w:szCs w:val="26"/>
        </w:rPr>
        <w:t>ŠK DDM Kostelec nad Orlicí</w:t>
      </w:r>
      <w:r>
        <w:rPr>
          <w:rFonts w:eastAsia="Calibri"/>
          <w:sz w:val="26"/>
          <w:szCs w:val="26"/>
        </w:rPr>
        <w:tab/>
      </w:r>
      <w:r>
        <w:rPr>
          <w:rFonts w:eastAsia="Calibri"/>
          <w:sz w:val="26"/>
          <w:szCs w:val="26"/>
        </w:rPr>
        <w:tab/>
        <w:t>28</w:t>
      </w:r>
    </w:p>
    <w:p w:rsidR="00D545DD" w:rsidRDefault="00421D78">
      <w:pPr>
        <w:spacing w:after="200" w:line="276" w:lineRule="auto"/>
        <w:rPr>
          <w:rFonts w:eastAsia="Calibri"/>
          <w:sz w:val="26"/>
          <w:szCs w:val="26"/>
        </w:rPr>
      </w:pPr>
      <w:r>
        <w:rPr>
          <w:rFonts w:eastAsia="Calibri"/>
          <w:sz w:val="26"/>
          <w:szCs w:val="26"/>
        </w:rPr>
        <w:t>TJ Lázně Bělohrad</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61</w:t>
      </w:r>
    </w:p>
    <w:p w:rsidR="00D545DD" w:rsidRDefault="00421D78">
      <w:pPr>
        <w:spacing w:after="200" w:line="276" w:lineRule="auto"/>
        <w:rPr>
          <w:rFonts w:eastAsia="Calibri"/>
          <w:sz w:val="26"/>
          <w:szCs w:val="26"/>
        </w:rPr>
      </w:pPr>
      <w:r>
        <w:rPr>
          <w:rFonts w:eastAsia="Calibri"/>
          <w:sz w:val="26"/>
          <w:szCs w:val="26"/>
        </w:rPr>
        <w:t>ŠK Lípa</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518</w:t>
      </w:r>
    </w:p>
    <w:p w:rsidR="00D545DD" w:rsidRDefault="00421D78">
      <w:pPr>
        <w:spacing w:after="200" w:line="276" w:lineRule="auto"/>
        <w:rPr>
          <w:rFonts w:eastAsia="Calibri"/>
          <w:sz w:val="26"/>
          <w:szCs w:val="26"/>
        </w:rPr>
      </w:pPr>
      <w:r>
        <w:rPr>
          <w:rFonts w:eastAsia="Calibri"/>
          <w:sz w:val="26"/>
          <w:szCs w:val="26"/>
        </w:rPr>
        <w:t xml:space="preserve">ŠŠPM Lipky HK </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681</w:t>
      </w:r>
    </w:p>
    <w:p w:rsidR="00D545DD" w:rsidRDefault="00421D78">
      <w:pPr>
        <w:spacing w:after="200" w:line="276" w:lineRule="auto"/>
        <w:rPr>
          <w:rFonts w:eastAsia="Calibri"/>
          <w:sz w:val="26"/>
          <w:szCs w:val="26"/>
        </w:rPr>
      </w:pPr>
      <w:r>
        <w:rPr>
          <w:rFonts w:eastAsia="Calibri"/>
          <w:sz w:val="26"/>
          <w:szCs w:val="26"/>
        </w:rPr>
        <w:t>TJ Náchod</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284</w:t>
      </w:r>
    </w:p>
    <w:p w:rsidR="00D545DD" w:rsidRDefault="00421D78">
      <w:pPr>
        <w:spacing w:after="200" w:line="276" w:lineRule="auto"/>
        <w:rPr>
          <w:rFonts w:eastAsia="Calibri"/>
          <w:sz w:val="26"/>
          <w:szCs w:val="26"/>
        </w:rPr>
      </w:pPr>
      <w:r>
        <w:rPr>
          <w:rFonts w:eastAsia="Calibri"/>
          <w:sz w:val="26"/>
          <w:szCs w:val="26"/>
        </w:rPr>
        <w:t>Region Panda Rychnov nad Kněžnou</w:t>
      </w:r>
      <w:r>
        <w:rPr>
          <w:rFonts w:eastAsia="Calibri"/>
          <w:sz w:val="26"/>
          <w:szCs w:val="26"/>
        </w:rPr>
        <w:tab/>
        <w:t>687</w:t>
      </w:r>
      <w:r>
        <w:rPr>
          <w:rFonts w:eastAsia="Calibri"/>
          <w:sz w:val="26"/>
          <w:szCs w:val="26"/>
        </w:rPr>
        <w:tab/>
      </w:r>
    </w:p>
    <w:p w:rsidR="00D545DD" w:rsidRDefault="00421D78">
      <w:pPr>
        <w:spacing w:after="200" w:line="276" w:lineRule="auto"/>
        <w:rPr>
          <w:rFonts w:eastAsia="Calibri"/>
          <w:sz w:val="26"/>
          <w:szCs w:val="26"/>
        </w:rPr>
      </w:pPr>
      <w:r>
        <w:rPr>
          <w:rFonts w:eastAsia="Calibri"/>
          <w:sz w:val="26"/>
          <w:szCs w:val="26"/>
        </w:rPr>
        <w:t>TJ Lokomotiva Trutnov</w:t>
      </w:r>
      <w:r>
        <w:rPr>
          <w:rFonts w:eastAsia="Calibri"/>
          <w:sz w:val="26"/>
          <w:szCs w:val="26"/>
        </w:rPr>
        <w:tab/>
      </w:r>
      <w:r>
        <w:rPr>
          <w:rFonts w:eastAsia="Calibri"/>
          <w:sz w:val="26"/>
          <w:szCs w:val="26"/>
        </w:rPr>
        <w:tab/>
      </w:r>
      <w:r>
        <w:rPr>
          <w:rFonts w:eastAsia="Calibri"/>
          <w:sz w:val="26"/>
          <w:szCs w:val="26"/>
        </w:rPr>
        <w:tab/>
        <w:t>74</w:t>
      </w:r>
    </w:p>
    <w:p w:rsidR="00D545DD" w:rsidRDefault="00421D78">
      <w:pPr>
        <w:spacing w:after="200" w:line="276" w:lineRule="auto"/>
        <w:rPr>
          <w:rFonts w:eastAsia="Calibri"/>
          <w:sz w:val="26"/>
          <w:szCs w:val="26"/>
        </w:rPr>
      </w:pPr>
      <w:r>
        <w:rPr>
          <w:rFonts w:eastAsia="Calibri"/>
          <w:sz w:val="26"/>
          <w:szCs w:val="26"/>
        </w:rPr>
        <w:t xml:space="preserve">ŠK DDM Třebechovice pod </w:t>
      </w:r>
      <w:proofErr w:type="spellStart"/>
      <w:r>
        <w:rPr>
          <w:rFonts w:eastAsia="Calibri"/>
          <w:sz w:val="26"/>
          <w:szCs w:val="26"/>
        </w:rPr>
        <w:t>Orebem</w:t>
      </w:r>
      <w:proofErr w:type="spellEnd"/>
      <w:r>
        <w:rPr>
          <w:rFonts w:eastAsia="Calibri"/>
          <w:sz w:val="26"/>
          <w:szCs w:val="26"/>
        </w:rPr>
        <w:t xml:space="preserve"> </w:t>
      </w:r>
      <w:r>
        <w:rPr>
          <w:rFonts w:eastAsia="Calibri"/>
          <w:sz w:val="26"/>
          <w:szCs w:val="26"/>
        </w:rPr>
        <w:tab/>
        <w:t>88</w:t>
      </w: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sz w:val="26"/>
          <w:szCs w:val="26"/>
        </w:rPr>
      </w:pPr>
    </w:p>
    <w:p w:rsidR="00D545DD" w:rsidRDefault="00D545DD">
      <w:pPr>
        <w:spacing w:after="200" w:line="276" w:lineRule="auto"/>
        <w:rPr>
          <w:rFonts w:eastAsia="Calibri"/>
        </w:rPr>
      </w:pPr>
    </w:p>
    <w:p w:rsidR="00D545DD" w:rsidRDefault="00D545DD">
      <w:pPr>
        <w:spacing w:after="200" w:line="276" w:lineRule="auto"/>
        <w:rPr>
          <w:rFonts w:eastAsia="Calibri"/>
        </w:rPr>
      </w:pPr>
    </w:p>
    <w:p w:rsidR="00D545DD" w:rsidRDefault="00D545DD">
      <w:pPr>
        <w:spacing w:after="200" w:line="276" w:lineRule="auto"/>
        <w:rPr>
          <w:rFonts w:eastAsia="Calibri"/>
        </w:rPr>
      </w:pPr>
    </w:p>
    <w:p w:rsidR="00D545DD" w:rsidRDefault="00D545DD">
      <w:pPr>
        <w:spacing w:after="200" w:line="276" w:lineRule="auto"/>
        <w:rPr>
          <w:rFonts w:eastAsia="Calibri"/>
        </w:rPr>
      </w:pPr>
    </w:p>
    <w:p w:rsidR="00D545DD" w:rsidRDefault="00D545DD">
      <w:pPr>
        <w:spacing w:after="200" w:line="276" w:lineRule="auto"/>
        <w:rPr>
          <w:rFonts w:eastAsia="Calibri"/>
          <w:sz w:val="30"/>
          <w:szCs w:val="30"/>
        </w:rPr>
      </w:pPr>
    </w:p>
    <w:p w:rsidR="00D545DD" w:rsidRDefault="00D545DD">
      <w:pPr>
        <w:spacing w:after="200" w:line="276" w:lineRule="auto"/>
        <w:rPr>
          <w:rFonts w:eastAsia="Calibri"/>
          <w:sz w:val="30"/>
          <w:szCs w:val="30"/>
        </w:rPr>
      </w:pPr>
    </w:p>
    <w:p w:rsidR="00D545DD" w:rsidRDefault="00D545DD">
      <w:pPr>
        <w:spacing w:after="200" w:line="276" w:lineRule="auto"/>
        <w:rPr>
          <w:rFonts w:eastAsia="Calibri"/>
          <w:sz w:val="30"/>
          <w:szCs w:val="30"/>
        </w:rPr>
      </w:pPr>
    </w:p>
    <w:p w:rsidR="00D545DD" w:rsidRDefault="00421D78">
      <w:pPr>
        <w:spacing w:after="200" w:line="276" w:lineRule="auto"/>
        <w:rPr>
          <w:rFonts w:eastAsia="Calibri"/>
          <w:sz w:val="30"/>
          <w:szCs w:val="30"/>
        </w:rPr>
      </w:pPr>
      <w:r>
        <w:rPr>
          <w:rFonts w:eastAsia="Calibri"/>
          <w:sz w:val="30"/>
          <w:szCs w:val="30"/>
        </w:rPr>
        <w:t>Příloha č. 4)</w:t>
      </w:r>
    </w:p>
    <w:p w:rsidR="00D545DD" w:rsidRDefault="00421D78">
      <w:pPr>
        <w:spacing w:after="200" w:line="276" w:lineRule="auto"/>
        <w:rPr>
          <w:rFonts w:eastAsia="Calibri"/>
          <w:sz w:val="30"/>
          <w:szCs w:val="30"/>
        </w:rPr>
      </w:pPr>
      <w:r>
        <w:rPr>
          <w:rFonts w:eastAsia="Calibri"/>
          <w:sz w:val="30"/>
          <w:szCs w:val="30"/>
        </w:rPr>
        <w:t>Termínový kalendář</w:t>
      </w:r>
    </w:p>
    <w:p w:rsidR="00D545DD" w:rsidRDefault="00D545DD">
      <w:pPr>
        <w:spacing w:after="200" w:line="276" w:lineRule="auto"/>
        <w:rPr>
          <w:sz w:val="30"/>
          <w:szCs w:val="30"/>
        </w:rPr>
      </w:pPr>
    </w:p>
    <w:p w:rsidR="00D545DD" w:rsidRDefault="00421D78">
      <w:pPr>
        <w:spacing w:after="200" w:line="276" w:lineRule="auto"/>
        <w:rPr>
          <w:rFonts w:eastAsia="Calibri"/>
          <w:color w:val="800000"/>
          <w:sz w:val="28"/>
          <w:szCs w:val="28"/>
        </w:rPr>
      </w:pPr>
      <w:r>
        <w:rPr>
          <w:rFonts w:eastAsia="Calibri"/>
          <w:sz w:val="26"/>
          <w:szCs w:val="26"/>
        </w:rPr>
        <w:t xml:space="preserve">                   </w:t>
      </w:r>
      <w:r>
        <w:rPr>
          <w:rFonts w:eastAsia="Calibri"/>
          <w:sz w:val="26"/>
          <w:szCs w:val="26"/>
        </w:rPr>
        <w:tab/>
        <w:t xml:space="preserve">     </w:t>
      </w:r>
      <w:r>
        <w:rPr>
          <w:rFonts w:eastAsia="Calibri"/>
          <w:sz w:val="28"/>
          <w:szCs w:val="28"/>
        </w:rPr>
        <w:t xml:space="preserve">KP a RP                        </w:t>
      </w:r>
      <w:r>
        <w:rPr>
          <w:rFonts w:eastAsia="Calibri"/>
          <w:sz w:val="28"/>
          <w:szCs w:val="28"/>
        </w:rPr>
        <w:tab/>
        <w:t xml:space="preserve">        KS  </w:t>
      </w:r>
      <w:r>
        <w:rPr>
          <w:rFonts w:eastAsia="Calibri"/>
          <w:color w:val="800000"/>
          <w:sz w:val="28"/>
          <w:szCs w:val="28"/>
        </w:rPr>
        <w:t xml:space="preserve">              </w:t>
      </w:r>
    </w:p>
    <w:p w:rsidR="00D545DD" w:rsidRDefault="00421D78">
      <w:pPr>
        <w:spacing w:after="200" w:line="276" w:lineRule="auto"/>
        <w:rPr>
          <w:rFonts w:eastAsia="Calibri"/>
          <w:sz w:val="26"/>
          <w:szCs w:val="26"/>
        </w:rPr>
      </w:pPr>
      <w:r>
        <w:rPr>
          <w:rFonts w:eastAsia="Calibri"/>
          <w:sz w:val="26"/>
          <w:szCs w:val="26"/>
        </w:rPr>
        <w:t xml:space="preserve">1. kolo   </w:t>
      </w:r>
      <w:r>
        <w:rPr>
          <w:rFonts w:eastAsia="Calibri"/>
          <w:sz w:val="26"/>
          <w:szCs w:val="26"/>
        </w:rPr>
        <w:tab/>
        <w:t xml:space="preserve">18. 10. 2026      </w:t>
      </w:r>
      <w:r>
        <w:rPr>
          <w:rFonts w:eastAsia="Calibri"/>
          <w:sz w:val="26"/>
          <w:szCs w:val="26"/>
        </w:rPr>
        <w:tab/>
      </w:r>
      <w:r>
        <w:rPr>
          <w:rFonts w:eastAsia="Calibri"/>
          <w:sz w:val="26"/>
          <w:szCs w:val="26"/>
        </w:rPr>
        <w:tab/>
        <w:t>11. 10. 2026</w:t>
      </w:r>
    </w:p>
    <w:p w:rsidR="00D545DD" w:rsidRDefault="00421D78">
      <w:pPr>
        <w:spacing w:after="200" w:line="276" w:lineRule="auto"/>
        <w:rPr>
          <w:rFonts w:eastAsia="Calibri"/>
          <w:sz w:val="26"/>
          <w:szCs w:val="26"/>
        </w:rPr>
      </w:pPr>
      <w:r>
        <w:rPr>
          <w:rFonts w:eastAsia="Calibri"/>
          <w:sz w:val="26"/>
          <w:szCs w:val="26"/>
        </w:rPr>
        <w:t xml:space="preserve">2. kolo   </w:t>
      </w:r>
      <w:r>
        <w:rPr>
          <w:rFonts w:eastAsia="Calibri"/>
          <w:sz w:val="26"/>
          <w:szCs w:val="26"/>
        </w:rPr>
        <w:tab/>
        <w:t xml:space="preserve"> 8. 11. 2026      </w:t>
      </w:r>
      <w:r>
        <w:rPr>
          <w:rFonts w:eastAsia="Calibri"/>
          <w:sz w:val="26"/>
          <w:szCs w:val="26"/>
        </w:rPr>
        <w:tab/>
        <w:t xml:space="preserve">  </w:t>
      </w:r>
      <w:r>
        <w:rPr>
          <w:rFonts w:eastAsia="Calibri"/>
          <w:sz w:val="26"/>
          <w:szCs w:val="26"/>
        </w:rPr>
        <w:tab/>
        <w:t xml:space="preserve">  1. 11. 2026</w:t>
      </w:r>
    </w:p>
    <w:p w:rsidR="00D545DD" w:rsidRDefault="00421D78">
      <w:pPr>
        <w:spacing w:after="200" w:line="276" w:lineRule="auto"/>
        <w:rPr>
          <w:rFonts w:eastAsia="Calibri"/>
          <w:sz w:val="26"/>
          <w:szCs w:val="26"/>
        </w:rPr>
      </w:pPr>
      <w:r>
        <w:rPr>
          <w:rFonts w:eastAsia="Calibri"/>
          <w:sz w:val="26"/>
          <w:szCs w:val="26"/>
        </w:rPr>
        <w:t xml:space="preserve">3. kolo   </w:t>
      </w:r>
      <w:r>
        <w:rPr>
          <w:rFonts w:eastAsia="Calibri"/>
          <w:sz w:val="26"/>
          <w:szCs w:val="26"/>
        </w:rPr>
        <w:tab/>
        <w:t xml:space="preserve">22. 11. 2026     </w:t>
      </w:r>
      <w:r>
        <w:rPr>
          <w:rFonts w:eastAsia="Calibri"/>
          <w:sz w:val="26"/>
          <w:szCs w:val="26"/>
        </w:rPr>
        <w:tab/>
      </w:r>
      <w:r>
        <w:rPr>
          <w:rFonts w:eastAsia="Calibri"/>
          <w:sz w:val="26"/>
          <w:szCs w:val="26"/>
        </w:rPr>
        <w:tab/>
        <w:t>15. 11. 2026</w:t>
      </w:r>
    </w:p>
    <w:p w:rsidR="00D545DD" w:rsidRDefault="00421D78">
      <w:pPr>
        <w:spacing w:after="200" w:line="276" w:lineRule="auto"/>
        <w:rPr>
          <w:rFonts w:eastAsia="Calibri"/>
          <w:sz w:val="26"/>
          <w:szCs w:val="26"/>
        </w:rPr>
      </w:pPr>
      <w:r>
        <w:rPr>
          <w:rFonts w:eastAsia="Calibri"/>
          <w:sz w:val="26"/>
          <w:szCs w:val="26"/>
        </w:rPr>
        <w:t xml:space="preserve">4. kolo   </w:t>
      </w:r>
      <w:r>
        <w:rPr>
          <w:rFonts w:eastAsia="Calibri"/>
          <w:sz w:val="26"/>
          <w:szCs w:val="26"/>
        </w:rPr>
        <w:tab/>
        <w:t xml:space="preserve"> 6. 12. 2026      </w:t>
      </w:r>
      <w:r>
        <w:rPr>
          <w:rFonts w:eastAsia="Calibri"/>
          <w:sz w:val="26"/>
          <w:szCs w:val="26"/>
        </w:rPr>
        <w:tab/>
        <w:t xml:space="preserve">  </w:t>
      </w:r>
      <w:r>
        <w:rPr>
          <w:rFonts w:eastAsia="Calibri"/>
          <w:sz w:val="26"/>
          <w:szCs w:val="26"/>
        </w:rPr>
        <w:tab/>
        <w:t>29. 11. 2026</w:t>
      </w:r>
    </w:p>
    <w:p w:rsidR="00D545DD" w:rsidRDefault="00421D78">
      <w:pPr>
        <w:spacing w:after="200" w:line="276" w:lineRule="auto"/>
        <w:rPr>
          <w:rFonts w:eastAsia="Calibri"/>
          <w:sz w:val="26"/>
          <w:szCs w:val="26"/>
        </w:rPr>
      </w:pPr>
      <w:r>
        <w:rPr>
          <w:rFonts w:eastAsia="Calibri"/>
          <w:sz w:val="26"/>
          <w:szCs w:val="26"/>
        </w:rPr>
        <w:t xml:space="preserve">5. kolo   </w:t>
      </w:r>
      <w:r>
        <w:rPr>
          <w:rFonts w:eastAsia="Calibri"/>
          <w:sz w:val="26"/>
          <w:szCs w:val="26"/>
        </w:rPr>
        <w:tab/>
        <w:t>20. 12. 2026 (</w:t>
      </w:r>
      <w:proofErr w:type="gramStart"/>
      <w:r>
        <w:rPr>
          <w:rFonts w:eastAsia="Calibri"/>
          <w:sz w:val="26"/>
          <w:szCs w:val="26"/>
        </w:rPr>
        <w:t>11.kolo</w:t>
      </w:r>
      <w:proofErr w:type="gramEnd"/>
      <w:r>
        <w:rPr>
          <w:rFonts w:eastAsia="Calibri"/>
          <w:sz w:val="26"/>
          <w:szCs w:val="26"/>
        </w:rPr>
        <w:t>)</w:t>
      </w:r>
      <w:r>
        <w:rPr>
          <w:rFonts w:eastAsia="Calibri"/>
          <w:sz w:val="26"/>
          <w:szCs w:val="26"/>
        </w:rPr>
        <w:tab/>
        <w:t>13. 12. 2026</w:t>
      </w:r>
    </w:p>
    <w:p w:rsidR="00D545DD" w:rsidRDefault="00421D78">
      <w:pPr>
        <w:spacing w:after="200" w:line="276" w:lineRule="auto"/>
        <w:rPr>
          <w:rFonts w:eastAsia="Calibri"/>
          <w:sz w:val="26"/>
          <w:szCs w:val="26"/>
        </w:rPr>
      </w:pPr>
      <w:r>
        <w:rPr>
          <w:rFonts w:eastAsia="Calibri"/>
          <w:sz w:val="26"/>
          <w:szCs w:val="26"/>
        </w:rPr>
        <w:t xml:space="preserve">6. kolo     </w:t>
      </w:r>
      <w:r>
        <w:rPr>
          <w:rFonts w:eastAsia="Calibri"/>
          <w:sz w:val="26"/>
          <w:szCs w:val="26"/>
        </w:rPr>
        <w:tab/>
        <w:t xml:space="preserve"> 10. 1. 2027        </w:t>
      </w:r>
      <w:r>
        <w:rPr>
          <w:rFonts w:eastAsia="Calibri"/>
          <w:sz w:val="26"/>
          <w:szCs w:val="26"/>
        </w:rPr>
        <w:tab/>
        <w:t xml:space="preserve">   </w:t>
      </w:r>
      <w:r>
        <w:rPr>
          <w:rFonts w:eastAsia="Calibri"/>
          <w:sz w:val="26"/>
          <w:szCs w:val="26"/>
        </w:rPr>
        <w:tab/>
        <w:t xml:space="preserve">  17. 1. 2027 </w:t>
      </w:r>
    </w:p>
    <w:p w:rsidR="00D545DD" w:rsidRDefault="00421D78">
      <w:pPr>
        <w:spacing w:after="200" w:line="276" w:lineRule="auto"/>
        <w:rPr>
          <w:rFonts w:eastAsia="Calibri"/>
          <w:sz w:val="26"/>
          <w:szCs w:val="26"/>
        </w:rPr>
      </w:pPr>
      <w:r>
        <w:rPr>
          <w:rFonts w:eastAsia="Calibri"/>
          <w:sz w:val="26"/>
          <w:szCs w:val="26"/>
        </w:rPr>
        <w:t xml:space="preserve">7. kolo    </w:t>
      </w:r>
      <w:r>
        <w:rPr>
          <w:rFonts w:eastAsia="Calibri"/>
          <w:sz w:val="26"/>
          <w:szCs w:val="26"/>
        </w:rPr>
        <w:tab/>
        <w:t xml:space="preserve"> 24. 1. 2027       </w:t>
      </w:r>
      <w:r>
        <w:rPr>
          <w:rFonts w:eastAsia="Calibri"/>
          <w:sz w:val="26"/>
          <w:szCs w:val="26"/>
        </w:rPr>
        <w:tab/>
        <w:t xml:space="preserve"> </w:t>
      </w:r>
      <w:r>
        <w:rPr>
          <w:rFonts w:eastAsia="Calibri"/>
          <w:sz w:val="26"/>
          <w:szCs w:val="26"/>
        </w:rPr>
        <w:tab/>
        <w:t xml:space="preserve">  31. 1. 2027</w:t>
      </w:r>
    </w:p>
    <w:p w:rsidR="00D545DD" w:rsidRDefault="00421D78">
      <w:pPr>
        <w:spacing w:after="200" w:line="276" w:lineRule="auto"/>
        <w:rPr>
          <w:rFonts w:eastAsia="Calibri"/>
          <w:sz w:val="26"/>
          <w:szCs w:val="26"/>
        </w:rPr>
      </w:pPr>
      <w:r>
        <w:rPr>
          <w:rFonts w:eastAsia="Calibri"/>
          <w:sz w:val="26"/>
          <w:szCs w:val="26"/>
        </w:rPr>
        <w:t xml:space="preserve">8. kolo     </w:t>
      </w:r>
      <w:r>
        <w:rPr>
          <w:rFonts w:eastAsia="Calibri"/>
          <w:sz w:val="26"/>
          <w:szCs w:val="26"/>
        </w:rPr>
        <w:tab/>
        <w:t xml:space="preserve">  7. 2. 2027        </w:t>
      </w:r>
      <w:r>
        <w:rPr>
          <w:rFonts w:eastAsia="Calibri"/>
          <w:sz w:val="26"/>
          <w:szCs w:val="26"/>
        </w:rPr>
        <w:tab/>
        <w:t xml:space="preserve">  </w:t>
      </w:r>
      <w:r>
        <w:rPr>
          <w:rFonts w:eastAsia="Calibri"/>
          <w:sz w:val="26"/>
          <w:szCs w:val="26"/>
        </w:rPr>
        <w:tab/>
        <w:t xml:space="preserve">  14. 2. 2027</w:t>
      </w:r>
    </w:p>
    <w:p w:rsidR="00D545DD" w:rsidRDefault="00421D78">
      <w:pPr>
        <w:spacing w:after="200" w:line="276" w:lineRule="auto"/>
        <w:rPr>
          <w:rFonts w:eastAsia="Calibri"/>
          <w:sz w:val="26"/>
          <w:szCs w:val="26"/>
        </w:rPr>
      </w:pPr>
      <w:r>
        <w:rPr>
          <w:rFonts w:eastAsia="Calibri"/>
          <w:sz w:val="26"/>
          <w:szCs w:val="26"/>
        </w:rPr>
        <w:t xml:space="preserve">9. kolo    </w:t>
      </w:r>
      <w:r>
        <w:rPr>
          <w:rFonts w:eastAsia="Calibri"/>
          <w:sz w:val="26"/>
          <w:szCs w:val="26"/>
        </w:rPr>
        <w:tab/>
        <w:t xml:space="preserve"> 21. 2. 2027       </w:t>
      </w:r>
      <w:r>
        <w:rPr>
          <w:rFonts w:eastAsia="Calibri"/>
          <w:sz w:val="26"/>
          <w:szCs w:val="26"/>
        </w:rPr>
        <w:tab/>
        <w:t xml:space="preserve"> </w:t>
      </w:r>
      <w:r>
        <w:rPr>
          <w:rFonts w:eastAsia="Calibri"/>
          <w:sz w:val="26"/>
          <w:szCs w:val="26"/>
        </w:rPr>
        <w:tab/>
        <w:t xml:space="preserve">  28. 2. 2027</w:t>
      </w:r>
    </w:p>
    <w:p w:rsidR="00D545DD" w:rsidRDefault="00421D78">
      <w:pPr>
        <w:spacing w:after="200" w:line="276" w:lineRule="auto"/>
        <w:rPr>
          <w:rFonts w:eastAsia="Calibri"/>
          <w:sz w:val="26"/>
          <w:szCs w:val="26"/>
        </w:rPr>
      </w:pPr>
      <w:r>
        <w:rPr>
          <w:rFonts w:eastAsia="Calibri"/>
          <w:sz w:val="26"/>
          <w:szCs w:val="26"/>
        </w:rPr>
        <w:t xml:space="preserve">10. kolo  </w:t>
      </w:r>
      <w:r>
        <w:rPr>
          <w:rFonts w:eastAsia="Calibri"/>
          <w:sz w:val="26"/>
          <w:szCs w:val="26"/>
        </w:rPr>
        <w:tab/>
        <w:t xml:space="preserve"> 14. 3. 2027      </w:t>
      </w:r>
      <w:r>
        <w:rPr>
          <w:rFonts w:eastAsia="Calibri"/>
          <w:sz w:val="26"/>
          <w:szCs w:val="26"/>
        </w:rPr>
        <w:tab/>
        <w:t xml:space="preserve">  </w:t>
      </w:r>
      <w:r>
        <w:rPr>
          <w:rFonts w:eastAsia="Calibri"/>
          <w:sz w:val="26"/>
          <w:szCs w:val="26"/>
        </w:rPr>
        <w:tab/>
        <w:t xml:space="preserve">  21. 3. 2027</w:t>
      </w:r>
    </w:p>
    <w:p w:rsidR="00D545DD" w:rsidRDefault="00421D78">
      <w:pPr>
        <w:spacing w:after="200" w:line="276" w:lineRule="auto"/>
        <w:rPr>
          <w:rFonts w:eastAsia="Calibri"/>
          <w:sz w:val="26"/>
          <w:szCs w:val="26"/>
        </w:rPr>
      </w:pPr>
      <w:r>
        <w:rPr>
          <w:rFonts w:eastAsia="Calibri"/>
          <w:sz w:val="26"/>
          <w:szCs w:val="26"/>
        </w:rPr>
        <w:t>11. kolo</w:t>
      </w:r>
      <w:r>
        <w:rPr>
          <w:rFonts w:eastAsia="Calibri"/>
          <w:sz w:val="26"/>
          <w:szCs w:val="26"/>
        </w:rPr>
        <w:tab/>
        <w:t xml:space="preserve">  4. 4. 2027       </w:t>
      </w:r>
      <w:r>
        <w:rPr>
          <w:rFonts w:eastAsia="Calibri"/>
          <w:sz w:val="26"/>
          <w:szCs w:val="26"/>
        </w:rPr>
        <w:tab/>
        <w:t xml:space="preserve"> </w:t>
      </w:r>
      <w:r>
        <w:rPr>
          <w:rFonts w:eastAsia="Calibri"/>
          <w:sz w:val="26"/>
          <w:szCs w:val="26"/>
        </w:rPr>
        <w:tab/>
        <w:t xml:space="preserve">  11. 4. 2027</w:t>
      </w:r>
    </w:p>
    <w:p w:rsidR="00D545DD" w:rsidRDefault="00D545DD">
      <w:pPr>
        <w:spacing w:after="200" w:line="276" w:lineRule="auto"/>
        <w:rPr>
          <w:sz w:val="26"/>
          <w:szCs w:val="26"/>
        </w:rPr>
      </w:pPr>
    </w:p>
    <w:p w:rsidR="00D545DD" w:rsidRDefault="00D545DD">
      <w:pPr>
        <w:spacing w:after="200" w:line="276" w:lineRule="auto"/>
        <w:rPr>
          <w:sz w:val="26"/>
          <w:szCs w:val="26"/>
        </w:rPr>
      </w:pPr>
    </w:p>
    <w:sectPr w:rsidR="00D545DD">
      <w:footnotePr>
        <w:pos w:val="beneathText"/>
      </w:footnotePr>
      <w:pgSz w:w="11905" w:h="16837"/>
      <w:pgMar w:top="1065" w:right="1417" w:bottom="117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78"/>
    <w:rsid w:val="00421D78"/>
    <w:rsid w:val="00D545DD"/>
    <w:rsid w:val="00DE4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21334-0B10-462C-BA36-5BA0894E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overflowPunct w:val="0"/>
      <w:autoSpaceDE w:val="0"/>
      <w:textAlignment w:val="baseline"/>
    </w:pPr>
    <w:rPr>
      <w:rFonts w:ascii="Calibri"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Standardnpsmoodstavce7">
    <w:name w:val="Standardní písmo odstavce7"/>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Standardnpsmoodstavce6">
    <w:name w:val="Standardní písmo odstavce6"/>
  </w:style>
  <w:style w:type="character" w:customStyle="1" w:styleId="Standardnpsmoodstavce5">
    <w:name w:val="Standardní písmo odstavce5"/>
  </w:style>
  <w:style w:type="character" w:customStyle="1" w:styleId="Standardnpsmoodstavce4">
    <w:name w:val="Standardní písmo odstavce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tandardnpsmoodstavce3">
    <w:name w:val="Standardní písmo odstavce3"/>
  </w:style>
  <w:style w:type="character" w:customStyle="1" w:styleId="WW-Absatz-Standardschriftart111111111">
    <w:name w:val="WW-Absatz-Standardschriftart111111111"/>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semiHidden/>
    <w:rPr>
      <w:color w:val="000080"/>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Obsahtabulky">
    <w:name w:val="Obsah tabulky"/>
    <w:basedOn w:val="Normln"/>
    <w:pPr>
      <w:suppressLineNumbers/>
    </w:pPr>
  </w:style>
  <w:style w:type="paragraph" w:customStyle="1" w:styleId="Normln1">
    <w:name w:val="Normální1"/>
    <w:pPr>
      <w:widowControl w:val="0"/>
      <w:suppressAutoHyphens/>
    </w:pPr>
    <w:rPr>
      <w:rFonts w:eastAsia="Arial Unicode MS"/>
      <w:sz w:val="24"/>
      <w:szCs w:val="24"/>
      <w:lang w:eastAsia="ar-SA"/>
    </w:rPr>
  </w:style>
  <w:style w:type="paragraph" w:styleId="Zhlav">
    <w:name w:val="header"/>
    <w:basedOn w:val="Normln1"/>
    <w:semiHidden/>
    <w:pPr>
      <w:tabs>
        <w:tab w:val="center" w:pos="4536"/>
        <w:tab w:val="right" w:pos="9072"/>
      </w:tab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ess.cz/db"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3042</Words>
  <Characters>17951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Ruda</dc:creator>
  <cp:keywords/>
  <cp:lastModifiedBy>Uživatel systému Windows</cp:lastModifiedBy>
  <cp:revision>3</cp:revision>
  <cp:lastPrinted>2024-10-07T16:29:00Z</cp:lastPrinted>
  <dcterms:created xsi:type="dcterms:W3CDTF">2026-06-30T18:08:00Z</dcterms:created>
  <dcterms:modified xsi:type="dcterms:W3CDTF">2026-06-30T18:16:00Z</dcterms:modified>
</cp:coreProperties>
</file>